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412"/>
        <w:gridCol w:w="1242"/>
        <w:gridCol w:w="9192"/>
        <w:gridCol w:w="1018"/>
        <w:gridCol w:w="1646"/>
        <w:gridCol w:w="388"/>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703" w:type="dxa"/>
            <w:gridSpan w:val="8"/>
            <w:tcBorders>
              <w:top w:val="nil"/>
              <w:left w:val="nil"/>
              <w:right w:val="nil"/>
            </w:tcBorders>
            <w:tcMar>
              <w:top w:w="0" w:type="dxa"/>
              <w:left w:w="0" w:type="dxa"/>
              <w:bottom w:w="0" w:type="dxa"/>
              <w:right w:w="0" w:type="dxa"/>
            </w:tcMar>
            <w:vAlign w:val="center"/>
          </w:tcPr>
          <w:p>
            <w:pPr>
              <w:widowControl/>
              <w:snapToGrid w:val="0"/>
              <w:jc w:val="both"/>
              <w:rPr>
                <w:rFonts w:hint="eastAsia" w:ascii="宋体" w:hAnsi="宋体" w:cs="宋体"/>
                <w:b/>
                <w:bCs/>
                <w:color w:val="000000"/>
                <w:kern w:val="0"/>
                <w:sz w:val="18"/>
                <w:szCs w:val="18"/>
                <w:lang w:val="en-US" w:eastAsia="zh-CN" w:bidi="ar"/>
              </w:rPr>
            </w:pPr>
            <w:r>
              <w:rPr>
                <w:rFonts w:hint="eastAsia" w:ascii="仿宋_GB2312" w:eastAsia="仿宋_GB2312" w:cs="Times New Roman"/>
                <w:b/>
                <w:bCs/>
                <w:color w:val="000000"/>
                <w:kern w:val="2"/>
                <w:sz w:val="18"/>
                <w:szCs w:val="18"/>
                <w:lang w:val="en-US" w:eastAsia="zh-CN" w:bidi="ar"/>
              </w:rPr>
              <w:t>附件1：</w:t>
            </w:r>
            <w:r>
              <w:rPr>
                <w:rFonts w:hint="default" w:ascii="仿宋_GB2312" w:hAnsi="Calibri" w:eastAsia="仿宋_GB2312" w:cs="Times New Roman"/>
                <w:b/>
                <w:bCs/>
                <w:color w:val="000000"/>
                <w:kern w:val="2"/>
                <w:sz w:val="18"/>
                <w:szCs w:val="18"/>
                <w:lang w:val="en-US" w:eastAsia="zh-CN" w:bidi="ar"/>
              </w:rPr>
              <w:t>SDITADC</w:t>
            </w:r>
            <w:r>
              <w:rPr>
                <w:rFonts w:hint="eastAsia" w:ascii="仿宋_GB2312" w:hAnsi="Calibri" w:eastAsia="仿宋_GB2312" w:cs="Times New Roman"/>
                <w:b/>
                <w:bCs/>
                <w:color w:val="000000"/>
                <w:kern w:val="2"/>
                <w:sz w:val="18"/>
                <w:szCs w:val="18"/>
                <w:lang w:val="en-US" w:eastAsia="zh-CN" w:bidi="ar"/>
              </w:rPr>
              <w:t>赛项基本信息</w:t>
            </w:r>
            <w:r>
              <w:rPr>
                <w:rFonts w:hint="eastAsia" w:ascii="仿宋_GB2312" w:eastAsia="仿宋_GB2312" w:cs="Times New Roman"/>
                <w:b/>
                <w:bCs/>
                <w:color w:val="000000"/>
                <w:kern w:val="2"/>
                <w:sz w:val="18"/>
                <w:szCs w:val="18"/>
                <w:lang w:val="en-US" w:eastAsia="zh-CN" w:bidi="ar"/>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赛项序号</w:t>
            </w:r>
          </w:p>
        </w:tc>
        <w:tc>
          <w:tcPr>
            <w:tcW w:w="1412" w:type="dxa"/>
            <w:tcMar>
              <w:top w:w="0" w:type="dxa"/>
              <w:left w:w="0" w:type="dxa"/>
              <w:bottom w:w="0" w:type="dxa"/>
              <w:right w:w="0" w:type="dxa"/>
            </w:tcMar>
            <w:vAlign w:val="center"/>
          </w:tcPr>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赛道/</w:t>
            </w:r>
            <w:r>
              <w:rPr>
                <w:rFonts w:hint="eastAsia" w:ascii="宋体" w:hAnsi="宋体" w:eastAsia="宋体" w:cs="宋体"/>
                <w:b/>
                <w:bCs/>
                <w:color w:val="000000"/>
                <w:kern w:val="0"/>
                <w:sz w:val="18"/>
                <w:szCs w:val="18"/>
                <w:lang w:bidi="ar"/>
              </w:rPr>
              <w:t>赛项</w:t>
            </w:r>
            <w:r>
              <w:rPr>
                <w:rFonts w:hint="eastAsia" w:ascii="宋体" w:hAnsi="宋体" w:cs="宋体"/>
                <w:b/>
                <w:bCs/>
                <w:color w:val="000000"/>
                <w:kern w:val="0"/>
                <w:sz w:val="18"/>
                <w:szCs w:val="18"/>
                <w:lang w:val="en-US" w:eastAsia="zh-CN" w:bidi="ar"/>
              </w:rPr>
              <w:t>名称</w:t>
            </w:r>
          </w:p>
        </w:tc>
        <w:tc>
          <w:tcPr>
            <w:tcW w:w="1242" w:type="dxa"/>
            <w:tcMar>
              <w:top w:w="0" w:type="dxa"/>
              <w:left w:w="0" w:type="dxa"/>
              <w:bottom w:w="0" w:type="dxa"/>
              <w:right w:w="0" w:type="dxa"/>
            </w:tcMar>
            <w:vAlign w:val="center"/>
          </w:tcPr>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分组及</w:t>
            </w:r>
            <w:r>
              <w:rPr>
                <w:rFonts w:hint="eastAsia" w:ascii="宋体" w:hAnsi="宋体" w:eastAsia="宋体" w:cs="宋体"/>
                <w:b/>
                <w:bCs/>
                <w:color w:val="000000"/>
                <w:kern w:val="0"/>
                <w:sz w:val="18"/>
                <w:szCs w:val="18"/>
                <w:lang w:bidi="ar"/>
              </w:rPr>
              <w:t>参赛对象</w:t>
            </w:r>
          </w:p>
        </w:tc>
        <w:tc>
          <w:tcPr>
            <w:tcW w:w="9192" w:type="dxa"/>
            <w:tcMar>
              <w:top w:w="0" w:type="dxa"/>
              <w:left w:w="0" w:type="dxa"/>
              <w:bottom w:w="0" w:type="dxa"/>
              <w:right w:w="0" w:type="dxa"/>
            </w:tcMar>
            <w:vAlign w:val="center"/>
          </w:tcPr>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bidi="ar"/>
              </w:rPr>
              <w:t>考核内容/赛项描述</w:t>
            </w:r>
          </w:p>
        </w:tc>
        <w:tc>
          <w:tcPr>
            <w:tcW w:w="1018" w:type="dxa"/>
            <w:tcMar>
              <w:top w:w="0" w:type="dxa"/>
              <w:left w:w="0" w:type="dxa"/>
              <w:bottom w:w="0" w:type="dxa"/>
              <w:right w:w="0" w:type="dxa"/>
            </w:tcMar>
            <w:vAlign w:val="center"/>
          </w:tcPr>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bidi="ar"/>
              </w:rPr>
              <w:t>参赛方式</w:t>
            </w:r>
          </w:p>
        </w:tc>
        <w:tc>
          <w:tcPr>
            <w:tcW w:w="1646" w:type="dxa"/>
            <w:tcMar>
              <w:top w:w="0" w:type="dxa"/>
              <w:left w:w="0" w:type="dxa"/>
              <w:bottom w:w="0" w:type="dxa"/>
              <w:right w:w="0" w:type="dxa"/>
            </w:tcMar>
            <w:vAlign w:val="center"/>
          </w:tcPr>
          <w:p>
            <w:pPr>
              <w:widowControl/>
              <w:snapToGrid w:val="0"/>
              <w:jc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赛项负责人</w:t>
            </w:r>
          </w:p>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bidi="ar"/>
              </w:rPr>
              <w:t>及联系</w:t>
            </w:r>
            <w:r>
              <w:rPr>
                <w:rFonts w:hint="eastAsia" w:ascii="宋体" w:hAnsi="宋体" w:cs="宋体"/>
                <w:b/>
                <w:bCs/>
                <w:color w:val="000000"/>
                <w:kern w:val="0"/>
                <w:sz w:val="18"/>
                <w:szCs w:val="18"/>
                <w:lang w:val="en-US" w:eastAsia="zh-CN" w:bidi="ar"/>
              </w:rPr>
              <w:t>方式</w:t>
            </w:r>
          </w:p>
        </w:tc>
        <w:tc>
          <w:tcPr>
            <w:tcW w:w="388" w:type="dxa"/>
            <w:tcMar>
              <w:top w:w="0" w:type="dxa"/>
              <w:left w:w="0" w:type="dxa"/>
              <w:bottom w:w="0" w:type="dxa"/>
              <w:right w:w="0" w:type="dxa"/>
            </w:tcMar>
            <w:vAlign w:val="center"/>
          </w:tcPr>
          <w:p>
            <w:pPr>
              <w:widowControl/>
              <w:snapToGrid w:val="0"/>
              <w:jc w:val="center"/>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大</w:t>
            </w:r>
          </w:p>
          <w:p>
            <w:pPr>
              <w:widowControl/>
              <w:snapToGrid w:val="0"/>
              <w:jc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类</w:t>
            </w:r>
          </w:p>
        </w:tc>
        <w:tc>
          <w:tcPr>
            <w:tcW w:w="315" w:type="dxa"/>
            <w:tcMar>
              <w:top w:w="0" w:type="dxa"/>
              <w:left w:w="0" w:type="dxa"/>
              <w:bottom w:w="0" w:type="dxa"/>
              <w:right w:w="0" w:type="dxa"/>
            </w:tcMar>
            <w:vAlign w:val="center"/>
          </w:tcPr>
          <w:p>
            <w:pPr>
              <w:widowControl/>
              <w:snapToGrid w:val="0"/>
              <w:jc w:val="center"/>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赛</w:t>
            </w:r>
          </w:p>
          <w:p>
            <w:pPr>
              <w:widowControl/>
              <w:snapToGrid w:val="0"/>
              <w:jc w:val="center"/>
              <w:rPr>
                <w:rFonts w:hint="default"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1412"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智能技术自由探索</w:t>
            </w:r>
          </w:p>
        </w:tc>
        <w:tc>
          <w:tcPr>
            <w:tcW w:w="124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highlight w:val="none"/>
                <w:lang w:val="en-US" w:eastAsia="zh-CN" w:bidi="ar"/>
              </w:rPr>
              <w:t>专科组</w:t>
            </w:r>
          </w:p>
        </w:tc>
        <w:tc>
          <w:tcPr>
            <w:tcW w:w="9192"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按照学制学籍分组进行评价、排序。</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内容和题材包括：对智能领域中的核心关键技术进行深度研究，有一定的突破性或创新性，不能为技术动态综述； 或采用智能技术解决生产和生活中亟待解决的实际问题（具体场景不限，但不包括本赛事所列其他赛项的应用场景），形成区别于市场现有方案的新应用、新方案，要有一定的应用探索引领性和市场适用性，改进型的要有鲜明的功能和性能优势，技术路线可行、设计相对完整、关键技术实现合理、基本符合工程化规范，最好能完成样机或虚拟样机（系统）。不能停留在创意和需求分析层面。</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 1-2 人</w:t>
            </w:r>
          </w:p>
        </w:tc>
        <w:tc>
          <w:tcPr>
            <w:tcW w:w="164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吴皓</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电话：15552567728</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496469310@qq.com</w:t>
            </w:r>
          </w:p>
        </w:tc>
        <w:tc>
          <w:tcPr>
            <w:tcW w:w="38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研究探索类</w:t>
            </w:r>
          </w:p>
        </w:tc>
        <w:tc>
          <w:tcPr>
            <w:tcW w:w="31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41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24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default" w:ascii="仿宋" w:hAnsi="仿宋" w:eastAsia="仿宋" w:cs="仿宋"/>
                <w:color w:val="000000"/>
                <w:kern w:val="0"/>
                <w:sz w:val="18"/>
                <w:szCs w:val="18"/>
                <w:highlight w:val="none"/>
                <w:lang w:val="en-US" w:eastAsia="zh-CN" w:bidi="ar"/>
              </w:rPr>
              <w:t>本科组</w:t>
            </w:r>
          </w:p>
        </w:tc>
        <w:tc>
          <w:tcPr>
            <w:tcW w:w="919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4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41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24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default" w:ascii="仿宋" w:hAnsi="仿宋" w:eastAsia="仿宋" w:cs="仿宋"/>
                <w:color w:val="000000"/>
                <w:kern w:val="0"/>
                <w:sz w:val="18"/>
                <w:szCs w:val="18"/>
                <w:highlight w:val="none"/>
                <w:lang w:val="en-US" w:eastAsia="zh-CN" w:bidi="ar"/>
              </w:rPr>
              <w:t>研究生组</w:t>
            </w:r>
          </w:p>
        </w:tc>
        <w:tc>
          <w:tcPr>
            <w:tcW w:w="919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4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机甲大师</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（3V3 对抗）</w:t>
            </w:r>
          </w:p>
        </w:tc>
        <w:tc>
          <w:tcPr>
            <w:tcW w:w="1242"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192"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对应于 RoboMaster 机甲大师高校联盟赛（RMUL）。</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采用电竞呈现与机器人竞技相结合的形式，分为步兵对抗赛和 3V3 对抗赛。赛项融合“机器视觉”、“嵌入式系统设计”、“机械控制”、“惯性导航”、“人机交互”等众多 机器人相关技术学科，同时培养和考核参赛队员的协同素质。</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步兵对抗赛中，双方步兵机器人在战场中进行 1V1 对抗，射击敌方装甲模块，比赛结束时，步兵机器人剩余血量高的队伍获胜。</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V3对抗赛中，对战双方需自主研发步兵机器人、英雄机器人及哨兵机器人，在指定的比赛场地内进行战术对抗，通过操控机器人发射弹丸攻击敌方机器人和基地。比赛结束时，基地剩余血量高的一方获得比赛胜利。</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4-12人；指导教师 1-2 人</w:t>
            </w:r>
          </w:p>
        </w:tc>
        <w:tc>
          <w:tcPr>
            <w:tcW w:w="164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崔子浩</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电话：13626301858</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cui_zh@hit.edu.cn</w:t>
            </w:r>
          </w:p>
        </w:tc>
        <w:tc>
          <w:tcPr>
            <w:tcW w:w="38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1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机甲大师</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（步兵对抗）</w:t>
            </w:r>
          </w:p>
        </w:tc>
        <w:tc>
          <w:tcPr>
            <w:tcW w:w="124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19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2-5 人；指导教师 1-2 人</w:t>
            </w:r>
          </w:p>
        </w:tc>
        <w:tc>
          <w:tcPr>
            <w:tcW w:w="164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四足仿生机器人（</w:t>
            </w:r>
            <w:r>
              <w:rPr>
                <w:rFonts w:hint="eastAsia" w:ascii="仿宋" w:hAnsi="仿宋" w:eastAsia="仿宋" w:cs="仿宋"/>
                <w:color w:val="000000"/>
                <w:kern w:val="0"/>
                <w:sz w:val="18"/>
                <w:szCs w:val="18"/>
                <w:highlight w:val="none"/>
                <w:lang w:val="en-US" w:eastAsia="zh-CN" w:bidi="ar"/>
              </w:rPr>
              <w:t>小型</w:t>
            </w:r>
            <w:r>
              <w:rPr>
                <w:rFonts w:hint="eastAsia" w:ascii="仿宋" w:hAnsi="仿宋" w:eastAsia="仿宋" w:cs="仿宋"/>
                <w:color w:val="000000"/>
                <w:kern w:val="0"/>
                <w:sz w:val="18"/>
                <w:szCs w:val="18"/>
                <w:lang w:val="en-US" w:eastAsia="zh-CN" w:bidi="ar"/>
              </w:rPr>
              <w:t>）</w:t>
            </w:r>
          </w:p>
        </w:tc>
        <w:tc>
          <w:tcPr>
            <w:tcW w:w="1242"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192"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对应于中国机器人大赛、中国机器人及人工智能大赛、国际青年人工智能大赛等。</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包括小型四足仿生机器人和中型四足仿生机器人二个赛项。</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选手基于指定的四足仿生机器人套件和平台，研究和设计具有优秀硬件与软件系统的机器人，重点包括仿生机构、关节驱动、感知运动规划等关键技术方面的研究；培养参赛队员的硬件设计能力、软件编程能力、算法设计能力以及任务规划与优化能力。</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以实物作品参加现场竞技，通过作品在赛道识别、跨越障碍等方面，对其运动性能、机动性能、运动协调稳定性及图像识别能力等进行综合评价。</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团队：学生1-3人；指导教师1-2人</w:t>
            </w:r>
          </w:p>
        </w:tc>
        <w:tc>
          <w:tcPr>
            <w:tcW w:w="164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陈彬</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电话：15820000319</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56892609@qq.com</w:t>
            </w:r>
          </w:p>
        </w:tc>
        <w:tc>
          <w:tcPr>
            <w:tcW w:w="38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1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四足仿生机器人（</w:t>
            </w:r>
            <w:r>
              <w:rPr>
                <w:rFonts w:hint="eastAsia" w:ascii="仿宋" w:hAnsi="仿宋" w:eastAsia="仿宋" w:cs="仿宋"/>
                <w:color w:val="000000"/>
                <w:kern w:val="0"/>
                <w:sz w:val="18"/>
                <w:szCs w:val="18"/>
                <w:highlight w:val="none"/>
                <w:lang w:val="en-US" w:eastAsia="zh-CN" w:bidi="ar"/>
              </w:rPr>
              <w:t>中型</w:t>
            </w:r>
            <w:r>
              <w:rPr>
                <w:rFonts w:hint="eastAsia" w:ascii="仿宋" w:hAnsi="仿宋" w:eastAsia="仿宋" w:cs="仿宋"/>
                <w:color w:val="000000"/>
                <w:kern w:val="0"/>
                <w:sz w:val="18"/>
                <w:szCs w:val="18"/>
                <w:lang w:val="en-US" w:eastAsia="zh-CN" w:bidi="ar"/>
              </w:rPr>
              <w:t>）</w:t>
            </w:r>
          </w:p>
        </w:tc>
        <w:tc>
          <w:tcPr>
            <w:tcW w:w="124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宋体" w:hAnsi="宋体" w:cs="宋体"/>
                <w:b/>
                <w:bCs/>
                <w:color w:val="000000"/>
                <w:kern w:val="0"/>
                <w:sz w:val="18"/>
                <w:szCs w:val="18"/>
                <w:lang w:val="en-US" w:eastAsia="zh-CN" w:bidi="ar"/>
              </w:rPr>
            </w:pPr>
          </w:p>
        </w:tc>
        <w:tc>
          <w:tcPr>
            <w:tcW w:w="9192"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sz w:val="18"/>
                <w:szCs w:val="18"/>
                <w:lang w:val="en-US" w:eastAsia="zh-CN"/>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C00000"/>
                <w:kern w:val="0"/>
                <w:sz w:val="18"/>
                <w:szCs w:val="18"/>
                <w:lang w:val="en-US" w:eastAsia="zh-CN" w:bidi="ar"/>
              </w:rPr>
            </w:pPr>
          </w:p>
        </w:tc>
        <w:tc>
          <w:tcPr>
            <w:tcW w:w="164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宋体" w:hAnsi="宋体" w:eastAsia="宋体" w:cs="宋体"/>
                <w:b/>
                <w:bCs/>
                <w:color w:val="000000"/>
                <w:kern w:val="0"/>
                <w:sz w:val="18"/>
                <w:szCs w:val="18"/>
                <w:lang w:bidi="ar"/>
              </w:rPr>
            </w:pPr>
          </w:p>
        </w:tc>
        <w:tc>
          <w:tcPr>
            <w:tcW w:w="38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智能汽车竞速</w:t>
            </w:r>
          </w:p>
        </w:tc>
        <w:tc>
          <w:tcPr>
            <w:tcW w:w="124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19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本赛项对接原科技节的山东省大学生智能汽车设计大赛。                                                                                           参赛选手在模型车辆上开发智能控制程序，不指定竞赛车模套件、微控制器平台，自主构思车模控制方案进行系统设计，完成智能车竞速参赛作品工程制作及调试，在指定的测试赛道进行速度等指标评判。</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人；指导教师1人</w:t>
            </w:r>
          </w:p>
        </w:tc>
        <w:tc>
          <w:tcPr>
            <w:tcW w:w="164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李翠萍</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电话：15628982820</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宋体" w:hAnsi="宋体" w:eastAsia="宋体" w:cs="宋体"/>
                <w:b/>
                <w:bCs/>
                <w:color w:val="000000"/>
                <w:kern w:val="0"/>
                <w:sz w:val="18"/>
                <w:szCs w:val="18"/>
                <w:lang w:bidi="ar"/>
              </w:rPr>
            </w:pPr>
            <w:r>
              <w:rPr>
                <w:rFonts w:hint="eastAsia" w:ascii="仿宋" w:hAnsi="仿宋" w:eastAsia="仿宋" w:cs="仿宋"/>
                <w:color w:val="000000"/>
                <w:kern w:val="0"/>
                <w:sz w:val="18"/>
                <w:szCs w:val="18"/>
                <w:lang w:val="en-US" w:eastAsia="zh-CN" w:bidi="ar"/>
              </w:rPr>
              <w:t>sdqcwxjc@163.com</w:t>
            </w:r>
          </w:p>
        </w:tc>
        <w:tc>
          <w:tcPr>
            <w:tcW w:w="38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宋体" w:hAnsi="宋体" w:cs="宋体"/>
                <w:b/>
                <w:bCs/>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1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7</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嵌入式AI应用</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（车路协同）</w:t>
            </w:r>
          </w:p>
        </w:tc>
        <w:tc>
          <w:tcPr>
            <w:tcW w:w="124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19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赛项设计借鉴世界技能大赛的理念和竞赛模式，基于真实应用场景以实操形式实施。</w:t>
            </w:r>
          </w:p>
          <w:p>
            <w:pPr>
              <w:widowControl/>
              <w:snapToGrid w:val="0"/>
              <w:jc w:val="left"/>
              <w:rPr>
                <w:rFonts w:hint="eastAsia" w:ascii="仿宋" w:hAnsi="仿宋" w:eastAsia="仿宋" w:cs="仿宋"/>
                <w:color w:val="000000"/>
                <w:kern w:val="0"/>
                <w:sz w:val="18"/>
                <w:szCs w:val="18"/>
                <w:highlight w:val="yellow"/>
                <w:lang w:val="en-US" w:eastAsia="zh-CN" w:bidi="ar"/>
              </w:rPr>
            </w:pPr>
            <w:r>
              <w:rPr>
                <w:rFonts w:hint="eastAsia" w:ascii="仿宋" w:hAnsi="仿宋" w:eastAsia="仿宋" w:cs="仿宋"/>
                <w:color w:val="000000"/>
                <w:kern w:val="0"/>
                <w:sz w:val="18"/>
                <w:szCs w:val="18"/>
                <w:highlight w:val="none"/>
                <w:lang w:bidi="ar"/>
              </w:rPr>
              <w:t>选手</w:t>
            </w:r>
            <w:r>
              <w:rPr>
                <w:rFonts w:hint="eastAsia" w:ascii="仿宋" w:hAnsi="仿宋" w:eastAsia="仿宋" w:cs="仿宋"/>
                <w:color w:val="000000"/>
                <w:kern w:val="0"/>
                <w:sz w:val="18"/>
                <w:szCs w:val="18"/>
                <w:highlight w:val="none"/>
                <w:lang w:val="en-US" w:eastAsia="zh-CN" w:bidi="ar"/>
              </w:rPr>
              <w:t>借助于指定的</w:t>
            </w:r>
            <w:r>
              <w:rPr>
                <w:rFonts w:hint="eastAsia" w:ascii="仿宋" w:hAnsi="仿宋" w:eastAsia="仿宋" w:cs="仿宋"/>
                <w:color w:val="000000"/>
                <w:kern w:val="0"/>
                <w:sz w:val="18"/>
                <w:szCs w:val="18"/>
                <w:highlight w:val="none"/>
                <w:lang w:bidi="ar"/>
              </w:rPr>
              <w:t>嵌入式系统综合应用开发平台</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现场抽取</w:t>
            </w:r>
            <w:r>
              <w:rPr>
                <w:rFonts w:hint="eastAsia" w:ascii="仿宋" w:hAnsi="仿宋" w:eastAsia="仿宋" w:cs="仿宋"/>
                <w:color w:val="000000"/>
                <w:kern w:val="0"/>
                <w:sz w:val="18"/>
                <w:szCs w:val="18"/>
                <w:highlight w:val="none"/>
                <w:lang w:val="en-US" w:eastAsia="zh-CN" w:bidi="ar"/>
              </w:rPr>
              <w:t>不同的</w:t>
            </w:r>
            <w:r>
              <w:rPr>
                <w:rFonts w:hint="eastAsia" w:ascii="仿宋" w:hAnsi="仿宋" w:eastAsia="仿宋" w:cs="仿宋"/>
                <w:color w:val="000000"/>
                <w:kern w:val="0"/>
                <w:sz w:val="18"/>
                <w:szCs w:val="18"/>
                <w:highlight w:val="none"/>
                <w:lang w:bidi="ar"/>
              </w:rPr>
              <w:t>竞赛任务书</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编写相关嵌入式系统应用程序</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val="en-US" w:eastAsia="zh-CN" w:bidi="ar"/>
              </w:rPr>
              <w:t>基于</w:t>
            </w:r>
            <w:r>
              <w:rPr>
                <w:rFonts w:hint="eastAsia" w:ascii="仿宋" w:hAnsi="仿宋" w:eastAsia="仿宋" w:cs="仿宋"/>
                <w:color w:val="000000"/>
                <w:kern w:val="0"/>
                <w:sz w:val="18"/>
                <w:szCs w:val="18"/>
                <w:highlight w:val="none"/>
                <w:lang w:bidi="ar"/>
              </w:rPr>
              <w:t>C、Java 等语言</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val="en-US" w:eastAsia="zh-CN" w:bidi="ar"/>
              </w:rPr>
              <w:t>内容涉及</w:t>
            </w:r>
            <w:r>
              <w:rPr>
                <w:rFonts w:hint="eastAsia" w:ascii="仿宋" w:hAnsi="仿宋" w:eastAsia="仿宋" w:cs="仿宋"/>
                <w:color w:val="000000"/>
                <w:kern w:val="0"/>
                <w:sz w:val="18"/>
                <w:szCs w:val="18"/>
                <w:highlight w:val="none"/>
                <w:lang w:bidi="ar"/>
              </w:rPr>
              <w:t>传感器检测与数据采集、执行机构驱动与控制</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无线通信组网、通信协议设计，图像采集与识别、智能语音交互、边缘计算</w:t>
            </w:r>
            <w:r>
              <w:rPr>
                <w:rFonts w:hint="eastAsia" w:ascii="仿宋" w:hAnsi="仿宋" w:eastAsia="仿宋" w:cs="仿宋"/>
                <w:color w:val="000000"/>
                <w:kern w:val="0"/>
                <w:sz w:val="18"/>
                <w:szCs w:val="18"/>
                <w:highlight w:val="none"/>
                <w:lang w:val="en-US" w:eastAsia="zh-CN" w:bidi="ar"/>
              </w:rPr>
              <w:t>等</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val="en-US" w:eastAsia="zh-CN" w:bidi="ar"/>
              </w:rPr>
              <w:t>并调试；</w:t>
            </w:r>
            <w:r>
              <w:rPr>
                <w:rFonts w:hint="eastAsia" w:ascii="仿宋" w:hAnsi="仿宋" w:eastAsia="仿宋" w:cs="仿宋"/>
                <w:color w:val="000000"/>
                <w:kern w:val="0"/>
                <w:sz w:val="18"/>
                <w:szCs w:val="18"/>
                <w:highlight w:val="none"/>
                <w:lang w:bidi="ar"/>
              </w:rPr>
              <w:t>在</w:t>
            </w:r>
            <w:r>
              <w:rPr>
                <w:rFonts w:hint="eastAsia" w:ascii="仿宋" w:hAnsi="仿宋" w:eastAsia="仿宋" w:cs="仿宋"/>
                <w:color w:val="000000"/>
                <w:kern w:val="0"/>
                <w:sz w:val="18"/>
                <w:szCs w:val="18"/>
                <w:highlight w:val="none"/>
                <w:lang w:val="en-US" w:eastAsia="zh-CN" w:bidi="ar"/>
              </w:rPr>
              <w:t>指定的</w:t>
            </w:r>
            <w:r>
              <w:rPr>
                <w:rFonts w:hint="eastAsia" w:ascii="仿宋" w:hAnsi="仿宋" w:eastAsia="仿宋" w:cs="仿宋"/>
                <w:color w:val="000000"/>
                <w:kern w:val="0"/>
                <w:sz w:val="18"/>
                <w:szCs w:val="18"/>
                <w:highlight w:val="none"/>
                <w:lang w:bidi="ar"/>
              </w:rPr>
              <w:t>智能化模拟场景中</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val="en-US" w:eastAsia="zh-CN" w:bidi="ar"/>
              </w:rPr>
              <w:t>完成</w:t>
            </w:r>
            <w:r>
              <w:rPr>
                <w:rFonts w:hint="eastAsia" w:ascii="仿宋" w:hAnsi="仿宋" w:eastAsia="仿宋" w:cs="仿宋"/>
                <w:color w:val="000000"/>
                <w:kern w:val="0"/>
                <w:sz w:val="18"/>
                <w:szCs w:val="18"/>
                <w:highlight w:val="none"/>
                <w:lang w:bidi="ar"/>
              </w:rPr>
              <w:t>智能车路径规划</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超声波测距、RFID读取、ETC检测、二维码识别</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车牌</w:t>
            </w:r>
            <w:r>
              <w:rPr>
                <w:rFonts w:hint="eastAsia" w:ascii="仿宋" w:hAnsi="仿宋" w:eastAsia="仿宋" w:cs="仿宋"/>
                <w:color w:val="000000"/>
                <w:kern w:val="0"/>
                <w:sz w:val="18"/>
                <w:szCs w:val="18"/>
                <w:highlight w:val="none"/>
                <w:lang w:val="en-US" w:eastAsia="zh-CN" w:bidi="ar"/>
              </w:rPr>
              <w:t>与</w:t>
            </w:r>
            <w:r>
              <w:rPr>
                <w:rFonts w:hint="eastAsia" w:ascii="仿宋" w:hAnsi="仿宋" w:eastAsia="仿宋" w:cs="仿宋"/>
                <w:color w:val="000000"/>
                <w:kern w:val="0"/>
                <w:sz w:val="18"/>
                <w:szCs w:val="18"/>
                <w:highlight w:val="none"/>
                <w:lang w:bidi="ar"/>
              </w:rPr>
              <w:t>交通灯识别、公交站语音交互、车辆救援报警等智能标志物交互</w:t>
            </w:r>
            <w:r>
              <w:rPr>
                <w:rFonts w:hint="eastAsia" w:ascii="仿宋" w:hAnsi="仿宋" w:eastAsia="仿宋" w:cs="仿宋"/>
                <w:color w:val="000000"/>
                <w:kern w:val="0"/>
                <w:sz w:val="18"/>
                <w:szCs w:val="18"/>
                <w:highlight w:val="none"/>
                <w:lang w:val="en-US" w:eastAsia="zh-CN" w:bidi="ar"/>
              </w:rPr>
              <w:t>及车路协同功能的任务。依据规定时间内任务完成的数量和质量，进行</w:t>
            </w:r>
            <w:r>
              <w:rPr>
                <w:rFonts w:hint="eastAsia" w:ascii="仿宋" w:hAnsi="仿宋" w:eastAsia="仿宋" w:cs="仿宋"/>
                <w:color w:val="000000"/>
                <w:kern w:val="0"/>
                <w:sz w:val="18"/>
                <w:szCs w:val="18"/>
                <w:highlight w:val="none"/>
                <w:lang w:bidi="ar"/>
              </w:rPr>
              <w:t>自动评分</w:t>
            </w:r>
            <w:r>
              <w:rPr>
                <w:rFonts w:hint="eastAsia" w:ascii="仿宋" w:hAnsi="仿宋" w:eastAsia="仿宋" w:cs="仿宋"/>
                <w:color w:val="000000"/>
                <w:kern w:val="0"/>
                <w:sz w:val="18"/>
                <w:szCs w:val="18"/>
                <w:highlight w:val="none"/>
                <w:lang w:eastAsia="zh-CN" w:bidi="ar"/>
              </w:rPr>
              <w:t>。</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1-3人；指导教师1-2人</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4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高宇飞</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电话：13601323779</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848065267@qq.com</w:t>
            </w:r>
          </w:p>
        </w:tc>
        <w:tc>
          <w:tcPr>
            <w:tcW w:w="38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highlight w:val="none"/>
                <w:lang w:val="en-US" w:eastAsia="zh-CN" w:bidi="ar"/>
              </w:rPr>
              <w:t>设计竞技类</w:t>
            </w:r>
          </w:p>
        </w:tc>
        <w:tc>
          <w:tcPr>
            <w:tcW w:w="31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8</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（物品识别）</w:t>
            </w:r>
          </w:p>
        </w:tc>
        <w:tc>
          <w:tcPr>
            <w:tcW w:w="124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19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对应于中国高校智能机器人创意大赛、中国工程机器人大赛、睿抗机器人开发者大赛等。</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选手通过部署智能机器视觉识别单元、智能机器人单元和传送单元，组成人工智能应用智能系统，编程驱动硬件系统，实现物料上料、分类识别、分拣码垛等智能化功能。</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highlight w:val="none"/>
                <w:lang w:val="en-US" w:eastAsia="zh-CN" w:bidi="ar"/>
              </w:rPr>
              <w:t>参照人工智能、智能机器人、自动化集成相关行业企业规范，对作品的任务完成度、完成效率等进行现场综合评分。考核选手掌握人工智能平台部署、数据标注、模型构建、人工智能硬件集成、编程方案实现和智能机器人系统综合应用、优化的能力以及创新能力、团队协作能力等综合职业素养。</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团队：学生1-3 人；指导教师 1-2 人</w:t>
            </w:r>
          </w:p>
        </w:tc>
        <w:tc>
          <w:tcPr>
            <w:tcW w:w="164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陈治</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电话：18765835197</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519644827@qq.com</w:t>
            </w:r>
          </w:p>
        </w:tc>
        <w:tc>
          <w:tcPr>
            <w:tcW w:w="38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1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bl>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br w:type="page"/>
      </w:r>
    </w:p>
    <w:tbl>
      <w:tblPr>
        <w:tblStyle w:val="5"/>
        <w:tblW w:w="15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412"/>
        <w:gridCol w:w="1228"/>
        <w:gridCol w:w="9206"/>
        <w:gridCol w:w="1018"/>
        <w:gridCol w:w="1635"/>
        <w:gridCol w:w="386"/>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9</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(交叉足竞步)</w:t>
            </w:r>
          </w:p>
        </w:tc>
        <w:tc>
          <w:tcPr>
            <w:tcW w:w="122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20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对应于</w:t>
            </w:r>
            <w:r>
              <w:rPr>
                <w:rFonts w:hint="eastAsia" w:ascii="仿宋" w:hAnsi="仿宋" w:eastAsia="仿宋" w:cs="仿宋"/>
                <w:color w:val="000000"/>
                <w:kern w:val="0"/>
                <w:sz w:val="18"/>
                <w:szCs w:val="18"/>
                <w:highlight w:val="none"/>
                <w:lang w:val="en-US" w:eastAsia="zh-CN" w:bidi="ar"/>
              </w:rPr>
              <w:t>中国工程机器人大赛，</w:t>
            </w:r>
            <w:r>
              <w:rPr>
                <w:rFonts w:hint="eastAsia" w:ascii="仿宋" w:hAnsi="仿宋" w:eastAsia="仿宋" w:cs="仿宋"/>
                <w:color w:val="000000"/>
                <w:kern w:val="0"/>
                <w:sz w:val="18"/>
                <w:szCs w:val="18"/>
                <w:lang w:val="en-US" w:eastAsia="zh-CN" w:bidi="ar"/>
              </w:rPr>
              <w:t>中国 RoboCup机器人大赛。</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选手按照任务目标进行机器人结构(可选用现成套件)、控制驱动与检测识别等设计。现场进行对应的任务竞技比赛。综合考核选手的任务定向设计能力、动手实践能力、性能求优意识等。</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highlight w:val="none"/>
                <w:lang w:val="en-US" w:eastAsia="zh-CN" w:bidi="ar"/>
              </w:rPr>
              <w:t>分为竟步类（</w:t>
            </w:r>
            <w:r>
              <w:rPr>
                <w:rFonts w:hint="eastAsia" w:ascii="仿宋" w:hAnsi="仿宋" w:eastAsia="仿宋" w:cs="仿宋"/>
                <w:b/>
                <w:bCs/>
                <w:color w:val="000000"/>
                <w:kern w:val="0"/>
                <w:sz w:val="18"/>
                <w:szCs w:val="18"/>
                <w:highlight w:val="none"/>
                <w:lang w:val="en-US" w:eastAsia="zh-CN" w:bidi="ar"/>
              </w:rPr>
              <w:t>交叉足竞步、窄足竞步、单电机双足竟步）、竞速类（标准竞速、越障竞速）、双足体操</w:t>
            </w:r>
            <w:r>
              <w:rPr>
                <w:rFonts w:hint="eastAsia" w:ascii="仿宋" w:hAnsi="仿宋" w:eastAsia="仿宋" w:cs="仿宋"/>
                <w:color w:val="000000"/>
                <w:kern w:val="0"/>
                <w:sz w:val="18"/>
                <w:szCs w:val="18"/>
                <w:highlight w:val="none"/>
                <w:lang w:val="en-US" w:eastAsia="zh-CN" w:bidi="ar"/>
              </w:rPr>
              <w:t>、搏击类（</w:t>
            </w:r>
            <w:r>
              <w:rPr>
                <w:rFonts w:hint="eastAsia" w:ascii="仿宋" w:hAnsi="仿宋" w:eastAsia="仿宋" w:cs="仿宋"/>
                <w:b/>
                <w:bCs/>
                <w:color w:val="000000"/>
                <w:kern w:val="0"/>
                <w:sz w:val="18"/>
                <w:szCs w:val="18"/>
                <w:highlight w:val="none"/>
                <w:lang w:val="en-US" w:eastAsia="zh-CN" w:bidi="ar"/>
              </w:rPr>
              <w:t>遥控搏击、程控搏击）、</w:t>
            </w:r>
            <w:r>
              <w:rPr>
                <w:rFonts w:hint="eastAsia" w:ascii="仿宋" w:hAnsi="仿宋" w:eastAsia="仿宋" w:cs="仿宋"/>
                <w:color w:val="000000"/>
                <w:kern w:val="0"/>
                <w:sz w:val="18"/>
                <w:szCs w:val="18"/>
                <w:highlight w:val="none"/>
                <w:lang w:val="en-US" w:eastAsia="zh-CN" w:bidi="ar"/>
              </w:rPr>
              <w:t>爬坡类（</w:t>
            </w:r>
            <w:r>
              <w:rPr>
                <w:rFonts w:hint="eastAsia" w:ascii="仿宋" w:hAnsi="仿宋" w:eastAsia="仿宋" w:cs="仿宋"/>
                <w:b/>
                <w:bCs/>
                <w:color w:val="000000"/>
                <w:kern w:val="0"/>
                <w:sz w:val="18"/>
                <w:szCs w:val="18"/>
                <w:highlight w:val="none"/>
                <w:lang w:val="en-US" w:eastAsia="zh-CN" w:bidi="ar"/>
              </w:rPr>
              <w:t>双足爬坡、四足爬坡）、物流搬运</w:t>
            </w:r>
            <w:r>
              <w:rPr>
                <w:rFonts w:hint="eastAsia" w:ascii="仿宋" w:hAnsi="仿宋" w:eastAsia="仿宋" w:cs="仿宋"/>
                <w:color w:val="000000"/>
                <w:kern w:val="0"/>
                <w:sz w:val="18"/>
                <w:szCs w:val="18"/>
                <w:highlight w:val="none"/>
                <w:lang w:val="en-US" w:eastAsia="zh-CN" w:bidi="ar"/>
              </w:rPr>
              <w:t>等赛项</w:t>
            </w:r>
            <w:r>
              <w:rPr>
                <w:rFonts w:hint="eastAsia" w:ascii="仿宋" w:hAnsi="仿宋" w:eastAsia="仿宋" w:cs="仿宋"/>
                <w:color w:val="000000"/>
                <w:kern w:val="0"/>
                <w:sz w:val="18"/>
                <w:szCs w:val="18"/>
                <w:lang w:val="en-US" w:eastAsia="zh-CN" w:bidi="ar"/>
              </w:rPr>
              <w:t>。</w:t>
            </w:r>
          </w:p>
          <w:p>
            <w:pPr>
              <w:keepNext w:val="0"/>
              <w:keepLines w:val="0"/>
              <w:pageBreakBefore w:val="0"/>
              <w:widowControl/>
              <w:numPr>
                <w:ilvl w:val="0"/>
                <w:numId w:val="1"/>
              </w:numPr>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lang w:val="en-US" w:eastAsia="zh-CN" w:bidi="ar"/>
              </w:rPr>
              <w:t>竟步类比赛，分为</w:t>
            </w:r>
            <w:r>
              <w:rPr>
                <w:rFonts w:hint="eastAsia" w:ascii="仿宋" w:hAnsi="仿宋" w:eastAsia="仿宋" w:cs="仿宋"/>
                <w:b/>
                <w:bCs/>
                <w:color w:val="000000"/>
                <w:kern w:val="0"/>
                <w:sz w:val="18"/>
                <w:szCs w:val="18"/>
                <w:highlight w:val="none"/>
                <w:lang w:val="en-US" w:eastAsia="zh-CN" w:bidi="ar"/>
              </w:rPr>
              <w:t>交叉足竞步、窄足竞步、单电机双足竟步</w:t>
            </w:r>
            <w:r>
              <w:rPr>
                <w:rFonts w:hint="eastAsia" w:ascii="仿宋" w:hAnsi="仿宋" w:eastAsia="仿宋" w:cs="仿宋"/>
                <w:b w:val="0"/>
                <w:bCs w:val="0"/>
                <w:color w:val="000000"/>
                <w:kern w:val="0"/>
                <w:sz w:val="18"/>
                <w:szCs w:val="18"/>
                <w:highlight w:val="none"/>
                <w:lang w:val="en-US" w:eastAsia="zh-CN" w:bidi="ar"/>
              </w:rPr>
              <w:t>三个赛项</w:t>
            </w:r>
            <w:r>
              <w:rPr>
                <w:rFonts w:hint="eastAsia" w:ascii="仿宋" w:hAnsi="仿宋" w:eastAsia="仿宋" w:cs="仿宋"/>
                <w:b/>
                <w:bCs/>
                <w:color w:val="000000"/>
                <w:kern w:val="0"/>
                <w:sz w:val="18"/>
                <w:szCs w:val="18"/>
                <w:highlight w:val="none"/>
                <w:lang w:val="en-US" w:eastAsia="zh-CN" w:bidi="ar"/>
              </w:rPr>
              <w:t>。</w:t>
            </w:r>
            <w:r>
              <w:rPr>
                <w:rFonts w:hint="eastAsia" w:ascii="仿宋" w:hAnsi="仿宋" w:eastAsia="仿宋" w:cs="仿宋"/>
                <w:color w:val="000000"/>
                <w:kern w:val="0"/>
                <w:sz w:val="18"/>
                <w:szCs w:val="18"/>
                <w:highlight w:val="none"/>
                <w:lang w:val="en-US" w:eastAsia="zh-CN" w:bidi="ar"/>
              </w:rPr>
              <w:t>选手按照要求，设计一个对应结构型式的双足机器人，模仿体育运动的竞步比赛项目，现场完成规则要求的比赛任务（包括前行、后退、前翻、后翻等）。比赛成绩由作品所通过的路段长度及其所用时间确定。</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（2）竞速类比赛，分为</w:t>
            </w:r>
            <w:r>
              <w:rPr>
                <w:rFonts w:hint="eastAsia" w:ascii="仿宋" w:hAnsi="仿宋" w:eastAsia="仿宋" w:cs="仿宋"/>
                <w:b/>
                <w:bCs/>
                <w:color w:val="000000"/>
                <w:kern w:val="0"/>
                <w:sz w:val="18"/>
                <w:szCs w:val="18"/>
                <w:highlight w:val="none"/>
                <w:lang w:val="en-US" w:eastAsia="zh-CN" w:bidi="ar"/>
              </w:rPr>
              <w:t>标准竞速、障碍竞速二</w:t>
            </w:r>
            <w:r>
              <w:rPr>
                <w:rFonts w:hint="eastAsia" w:ascii="仿宋" w:hAnsi="仿宋" w:eastAsia="仿宋" w:cs="仿宋"/>
                <w:b w:val="0"/>
                <w:bCs w:val="0"/>
                <w:color w:val="000000"/>
                <w:kern w:val="0"/>
                <w:sz w:val="18"/>
                <w:szCs w:val="18"/>
                <w:highlight w:val="none"/>
                <w:lang w:val="en-US" w:eastAsia="zh-CN" w:bidi="ar"/>
              </w:rPr>
              <w:t>个赛项</w:t>
            </w:r>
            <w:r>
              <w:rPr>
                <w:rFonts w:hint="eastAsia" w:ascii="仿宋" w:hAnsi="仿宋" w:eastAsia="仿宋" w:cs="仿宋"/>
                <w:b/>
                <w:bCs/>
                <w:color w:val="000000"/>
                <w:kern w:val="0"/>
                <w:sz w:val="18"/>
                <w:szCs w:val="18"/>
                <w:highlight w:val="none"/>
                <w:lang w:val="en-US" w:eastAsia="zh-CN" w:bidi="ar"/>
              </w:rPr>
              <w:t>。</w:t>
            </w:r>
            <w:r>
              <w:rPr>
                <w:rFonts w:hint="eastAsia" w:ascii="仿宋" w:hAnsi="仿宋" w:eastAsia="仿宋" w:cs="仿宋"/>
                <w:color w:val="000000"/>
                <w:kern w:val="0"/>
                <w:sz w:val="18"/>
                <w:szCs w:val="18"/>
                <w:highlight w:val="none"/>
                <w:lang w:val="en-US" w:eastAsia="zh-CN" w:bidi="ar"/>
              </w:rPr>
              <w:t>选手设计一个小型仿人机器人，模仿体育运动的中短距离赛跑项目，以限定双足直立行走方式，沿规定赛道快速行进；或模仿体育运动的跨栏比赛项目，沿设置障碍栏架的赛道，完成双足直立步行和跨栏。其中，步行阶段不能出界，中途倒地可爬起继续；跨栏阶段要求抬腿高度不低于栏高，允许前脚跨过跨栏后碰倒栏架。比赛成绩由作品所通过的路段长度及其所用时间确定。</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（3）</w:t>
            </w:r>
            <w:r>
              <w:rPr>
                <w:rFonts w:hint="eastAsia" w:ascii="仿宋" w:hAnsi="仿宋" w:eastAsia="仿宋" w:cs="仿宋"/>
                <w:b/>
                <w:bCs/>
                <w:color w:val="000000"/>
                <w:kern w:val="0"/>
                <w:sz w:val="18"/>
                <w:szCs w:val="18"/>
                <w:highlight w:val="none"/>
                <w:lang w:val="en-US" w:eastAsia="zh-CN" w:bidi="ar"/>
              </w:rPr>
              <w:t>双足体操赛项</w:t>
            </w:r>
            <w:r>
              <w:rPr>
                <w:rFonts w:hint="eastAsia" w:ascii="仿宋" w:hAnsi="仿宋" w:eastAsia="仿宋" w:cs="仿宋"/>
                <w:color w:val="000000"/>
                <w:kern w:val="0"/>
                <w:sz w:val="18"/>
                <w:szCs w:val="18"/>
                <w:highlight w:val="none"/>
                <w:lang w:val="en-US" w:eastAsia="zh-CN" w:bidi="ar"/>
              </w:rPr>
              <w:t>。选手设计一个小型关节机器人（能明显区分机器人的手部和脚部，采用自主式离线控制），模仿竞技体操中的自由体操比赛项目，现场在给定区域内完成规则要求的体操任务（包括翻滚、俯卧撑、侧身翻、倒立，以及自编动作等）。比赛成绩由作品完成的组合动作确定。</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（4）搏击类比赛，分为</w:t>
            </w:r>
            <w:r>
              <w:rPr>
                <w:rFonts w:hint="eastAsia" w:ascii="仿宋" w:hAnsi="仿宋" w:eastAsia="仿宋" w:cs="仿宋"/>
                <w:b/>
                <w:bCs/>
                <w:color w:val="000000"/>
                <w:kern w:val="0"/>
                <w:sz w:val="18"/>
                <w:szCs w:val="18"/>
                <w:highlight w:val="none"/>
                <w:lang w:val="en-US" w:eastAsia="zh-CN" w:bidi="ar"/>
              </w:rPr>
              <w:t>遥控搏击、程控搏击二</w:t>
            </w:r>
            <w:r>
              <w:rPr>
                <w:rFonts w:hint="eastAsia" w:ascii="仿宋" w:hAnsi="仿宋" w:eastAsia="仿宋" w:cs="仿宋"/>
                <w:b w:val="0"/>
                <w:bCs w:val="0"/>
                <w:color w:val="000000"/>
                <w:kern w:val="0"/>
                <w:sz w:val="18"/>
                <w:szCs w:val="18"/>
                <w:highlight w:val="none"/>
                <w:lang w:val="en-US" w:eastAsia="zh-CN" w:bidi="ar"/>
              </w:rPr>
              <w:t>个赛项</w:t>
            </w:r>
            <w:r>
              <w:rPr>
                <w:rFonts w:hint="eastAsia" w:ascii="仿宋" w:hAnsi="仿宋" w:eastAsia="仿宋" w:cs="仿宋"/>
                <w:b/>
                <w:bCs/>
                <w:color w:val="000000"/>
                <w:kern w:val="0"/>
                <w:sz w:val="18"/>
                <w:szCs w:val="18"/>
                <w:highlight w:val="none"/>
                <w:lang w:val="en-US" w:eastAsia="zh-CN" w:bidi="ar"/>
              </w:rPr>
              <w:t>。</w:t>
            </w:r>
            <w:r>
              <w:rPr>
                <w:rFonts w:hint="eastAsia" w:ascii="仿宋" w:hAnsi="仿宋" w:eastAsia="仿宋" w:cs="仿宋"/>
                <w:color w:val="000000"/>
                <w:kern w:val="0"/>
                <w:sz w:val="18"/>
                <w:szCs w:val="18"/>
                <w:highlight w:val="none"/>
                <w:lang w:val="en-US" w:eastAsia="zh-CN" w:bidi="ar"/>
              </w:rPr>
              <w:t>选手设计一个小型仿人型双足机器人（必须有明显的头部、躯干、双臂双手和双腿双足等人体结构，禁用交叉足印等机器人），现场分别采用无线遥控方式，或程序自动控制方式，按照仿人搏击技法（包括直拳、侧击拳、上钩拳、抡拳等拳法，拉倒、扳倒、双手放倒等手法，前踢、侧踢、后踢等脚法，以及抱摔、扑倒、三点拳击等），在给定区域内以双足直立步行方式前后和左右运动，模仿人类搏击动作进行对抗式淘汰比赛。比赛成绩按照对抗胜利数和机器人重量等评定。</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（5）爬坡类比赛，分为</w:t>
            </w:r>
            <w:r>
              <w:rPr>
                <w:rFonts w:hint="eastAsia" w:ascii="仿宋" w:hAnsi="仿宋" w:eastAsia="仿宋" w:cs="仿宋"/>
                <w:b/>
                <w:bCs/>
                <w:color w:val="000000"/>
                <w:kern w:val="0"/>
                <w:sz w:val="18"/>
                <w:szCs w:val="18"/>
                <w:highlight w:val="none"/>
                <w:lang w:val="en-US" w:eastAsia="zh-CN" w:bidi="ar"/>
              </w:rPr>
              <w:t>双足爬坡、四足爬坡二</w:t>
            </w:r>
            <w:r>
              <w:rPr>
                <w:rFonts w:hint="eastAsia" w:ascii="仿宋" w:hAnsi="仿宋" w:eastAsia="仿宋" w:cs="仿宋"/>
                <w:b w:val="0"/>
                <w:bCs w:val="0"/>
                <w:color w:val="000000"/>
                <w:kern w:val="0"/>
                <w:sz w:val="18"/>
                <w:szCs w:val="18"/>
                <w:highlight w:val="none"/>
                <w:lang w:val="en-US" w:eastAsia="zh-CN" w:bidi="ar"/>
              </w:rPr>
              <w:t>个赛项</w:t>
            </w:r>
            <w:r>
              <w:rPr>
                <w:rFonts w:hint="eastAsia" w:ascii="仿宋" w:hAnsi="仿宋" w:eastAsia="仿宋" w:cs="仿宋"/>
                <w:b/>
                <w:bCs/>
                <w:color w:val="000000"/>
                <w:kern w:val="0"/>
                <w:sz w:val="18"/>
                <w:szCs w:val="18"/>
                <w:highlight w:val="none"/>
                <w:lang w:val="en-US" w:eastAsia="zh-CN" w:bidi="ar"/>
              </w:rPr>
              <w:t>。</w:t>
            </w:r>
            <w:r>
              <w:rPr>
                <w:rFonts w:hint="eastAsia" w:ascii="仿宋" w:hAnsi="仿宋" w:eastAsia="仿宋" w:cs="仿宋"/>
                <w:color w:val="000000"/>
                <w:kern w:val="0"/>
                <w:sz w:val="18"/>
                <w:szCs w:val="18"/>
                <w:highlight w:val="none"/>
                <w:lang w:val="en-US" w:eastAsia="zh-CN" w:bidi="ar"/>
              </w:rPr>
              <w:t>选手设计对应要求的机器人（双足或四足小型关节机器人），模仿生物（人类双足或四足动物），现场完成规则要求，以双足步行方式走上（或以四肢爬行方式爬上）三个不同坡度的斜坡。比赛成绩由作品所通过路段长度及其所用时间确定。</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（6）</w:t>
            </w:r>
            <w:r>
              <w:rPr>
                <w:rFonts w:hint="eastAsia" w:ascii="仿宋" w:hAnsi="仿宋" w:eastAsia="仿宋" w:cs="仿宋"/>
                <w:b/>
                <w:bCs/>
                <w:color w:val="000000"/>
                <w:kern w:val="0"/>
                <w:sz w:val="18"/>
                <w:szCs w:val="18"/>
                <w:highlight w:val="none"/>
                <w:lang w:val="en-US" w:eastAsia="zh-CN" w:bidi="ar"/>
              </w:rPr>
              <w:t>物流搬运赛项</w:t>
            </w:r>
            <w:r>
              <w:rPr>
                <w:rFonts w:hint="eastAsia" w:ascii="仿宋" w:hAnsi="仿宋" w:eastAsia="仿宋" w:cs="仿宋"/>
                <w:color w:val="000000"/>
                <w:kern w:val="0"/>
                <w:sz w:val="18"/>
                <w:szCs w:val="18"/>
                <w:highlight w:val="none"/>
                <w:lang w:val="en-US" w:eastAsia="zh-CN" w:bidi="ar"/>
              </w:rPr>
              <w:t>。选手设计一个小型轮式机器人或人形机器人，模拟自动化物流系统的搬运作业过程。现场通过作品移动，对放置在多个储料位上的形状相同、颜色不同的物料进行分类，并搬运到设定目标区域的指定位置（每次搬运物料件数、移动路径等不限）。成绩按照任务完成所用时间、成功搬运物料数量、物料放置位置精度（</w:t>
            </w:r>
            <w:r>
              <w:rPr>
                <w:rFonts w:hint="eastAsia" w:ascii="仿宋" w:hAnsi="仿宋" w:eastAsia="仿宋" w:cs="仿宋"/>
                <w:color w:val="000000"/>
                <w:kern w:val="0"/>
                <w:sz w:val="18"/>
                <w:szCs w:val="18"/>
              </w:rPr>
              <w:t>环数</w:t>
            </w:r>
            <w:r>
              <w:rPr>
                <w:rFonts w:hint="eastAsia" w:ascii="仿宋" w:hAnsi="仿宋" w:eastAsia="仿宋" w:cs="仿宋"/>
                <w:color w:val="000000"/>
                <w:kern w:val="0"/>
                <w:sz w:val="18"/>
                <w:szCs w:val="18"/>
                <w:highlight w:val="none"/>
                <w:lang w:val="en-US" w:eastAsia="zh-CN" w:bidi="ar"/>
              </w:rPr>
              <w:t>）等进行评判。</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团队：学生1-3 人；指导教师 1-2 人</w:t>
            </w:r>
          </w:p>
        </w:tc>
        <w:tc>
          <w:tcPr>
            <w:tcW w:w="163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王立志</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电话：</w:t>
            </w:r>
            <w:r>
              <w:rPr>
                <w:rFonts w:hint="eastAsia" w:ascii="仿宋" w:hAnsi="仿宋" w:eastAsia="仿宋" w:cs="仿宋"/>
                <w:color w:val="000000"/>
                <w:kern w:val="0"/>
                <w:sz w:val="18"/>
                <w:szCs w:val="18"/>
                <w:lang w:bidi="ar"/>
              </w:rPr>
              <w:t>13589084205</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邮箱：13589084205@126.com</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1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10</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(窄足竞步）</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11</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highlight w:val="none"/>
                <w:lang w:val="en-US" w:eastAsia="zh-CN" w:bidi="ar"/>
              </w:rPr>
              <w:t>单电机双足竞步</w:t>
            </w:r>
            <w:r>
              <w:rPr>
                <w:rFonts w:hint="eastAsia" w:ascii="仿宋" w:hAnsi="仿宋" w:eastAsia="仿宋" w:cs="仿宋"/>
                <w:color w:val="000000"/>
                <w:kern w:val="0"/>
                <w:sz w:val="18"/>
                <w:szCs w:val="18"/>
                <w:lang w:val="en-US" w:eastAsia="zh-CN" w:bidi="ar"/>
              </w:rPr>
              <w:t>）</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12</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(标准竞速)</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13</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(越障竞速)</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14</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(双足体操)</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15</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(双足爬坡）</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16</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(四足爬坡）</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17</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（遥控搏击）</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18</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（程控搏击）</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19</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工程机器人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w:t>
            </w:r>
            <w:r>
              <w:rPr>
                <w:rFonts w:hint="eastAsia" w:ascii="仿宋" w:hAnsi="仿宋" w:eastAsia="仿宋" w:cs="仿宋"/>
                <w:color w:val="000000"/>
                <w:kern w:val="0"/>
                <w:sz w:val="18"/>
                <w:szCs w:val="18"/>
                <w:highlight w:val="none"/>
                <w:lang w:val="en-US" w:eastAsia="zh-CN" w:bidi="ar"/>
              </w:rPr>
              <w:t>物流</w:t>
            </w:r>
            <w:r>
              <w:rPr>
                <w:rFonts w:hint="eastAsia" w:ascii="仿宋" w:hAnsi="仿宋" w:eastAsia="仿宋" w:cs="仿宋"/>
                <w:color w:val="000000"/>
                <w:kern w:val="0"/>
                <w:sz w:val="18"/>
                <w:szCs w:val="18"/>
                <w:lang w:val="en-US" w:eastAsia="zh-CN" w:bidi="ar"/>
              </w:rPr>
              <w:t>搬运）</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桌面机械臂</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(软笔书法)</w:t>
            </w:r>
          </w:p>
        </w:tc>
        <w:tc>
          <w:tcPr>
            <w:tcW w:w="122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20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对应于中国工程机器人大赛，中国 RoboCup机器人大赛。</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highlight w:val="none"/>
                <w:lang w:val="en-US" w:eastAsia="zh-CN" w:bidi="ar"/>
              </w:rPr>
              <w:t>选手按照任务目标设计一个桌面级多自由度机器人(可选用现成套件)</w:t>
            </w:r>
            <w:r>
              <w:rPr>
                <w:rFonts w:hint="eastAsia" w:ascii="仿宋" w:hAnsi="仿宋" w:eastAsia="仿宋" w:cs="仿宋"/>
                <w:color w:val="000000"/>
                <w:kern w:val="0"/>
                <w:sz w:val="18"/>
                <w:szCs w:val="18"/>
                <w:lang w:val="en-US" w:eastAsia="zh-CN" w:bidi="ar"/>
              </w:rPr>
              <w:t>，包含控制驱动与检测识别等。现场进行对应的任务竞技比赛。综合考核选手的任务定向设计能力、动手实践能力、性能求优意识等。</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lang w:val="en-US" w:eastAsia="zh-CN" w:bidi="ar"/>
              </w:rPr>
              <w:t>其中：</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yellow"/>
                <w:lang w:val="en-US" w:eastAsia="zh-CN" w:bidi="ar"/>
              </w:rPr>
            </w:pPr>
            <w:r>
              <w:rPr>
                <w:rFonts w:hint="eastAsia" w:ascii="仿宋" w:hAnsi="仿宋" w:eastAsia="仿宋" w:cs="仿宋"/>
                <w:color w:val="000000"/>
                <w:kern w:val="0"/>
                <w:sz w:val="18"/>
                <w:szCs w:val="18"/>
                <w:highlight w:val="none"/>
                <w:lang w:val="en-US" w:eastAsia="zh-CN" w:bidi="ar"/>
              </w:rPr>
              <w:t>（1）书法类比赛，分为</w:t>
            </w:r>
            <w:r>
              <w:rPr>
                <w:rFonts w:hint="eastAsia" w:ascii="仿宋" w:hAnsi="仿宋" w:eastAsia="仿宋" w:cs="仿宋"/>
                <w:b/>
                <w:bCs/>
                <w:color w:val="000000"/>
                <w:kern w:val="0"/>
                <w:sz w:val="18"/>
                <w:szCs w:val="18"/>
                <w:lang w:val="en-US" w:eastAsia="zh-CN" w:bidi="ar"/>
              </w:rPr>
              <w:t>硬笔</w:t>
            </w:r>
            <w:r>
              <w:rPr>
                <w:rFonts w:hint="eastAsia" w:ascii="仿宋" w:hAnsi="仿宋" w:eastAsia="仿宋" w:cs="仿宋"/>
                <w:b/>
                <w:bCs/>
                <w:color w:val="000000"/>
                <w:kern w:val="0"/>
                <w:sz w:val="18"/>
                <w:szCs w:val="18"/>
                <w:highlight w:val="none"/>
                <w:lang w:val="en-US" w:eastAsia="zh-CN" w:bidi="ar"/>
              </w:rPr>
              <w:t>书法、软笔书法二</w:t>
            </w:r>
            <w:r>
              <w:rPr>
                <w:rFonts w:hint="eastAsia" w:ascii="仿宋" w:hAnsi="仿宋" w:eastAsia="仿宋" w:cs="仿宋"/>
                <w:b w:val="0"/>
                <w:bCs w:val="0"/>
                <w:color w:val="000000"/>
                <w:kern w:val="0"/>
                <w:sz w:val="18"/>
                <w:szCs w:val="18"/>
                <w:highlight w:val="none"/>
                <w:lang w:val="en-US" w:eastAsia="zh-CN" w:bidi="ar"/>
              </w:rPr>
              <w:t>个赛项</w:t>
            </w:r>
            <w:r>
              <w:rPr>
                <w:rFonts w:hint="eastAsia" w:ascii="仿宋" w:hAnsi="仿宋" w:eastAsia="仿宋" w:cs="仿宋"/>
                <w:b/>
                <w:bCs/>
                <w:color w:val="000000"/>
                <w:kern w:val="0"/>
                <w:sz w:val="18"/>
                <w:szCs w:val="18"/>
                <w:highlight w:val="none"/>
                <w:lang w:val="en-US" w:eastAsia="zh-CN" w:bidi="ar"/>
              </w:rPr>
              <w:t>。</w:t>
            </w:r>
            <w:r>
              <w:rPr>
                <w:rFonts w:hint="eastAsia" w:ascii="仿宋" w:hAnsi="仿宋" w:eastAsia="仿宋" w:cs="仿宋"/>
                <w:b w:val="0"/>
                <w:bCs w:val="0"/>
                <w:color w:val="000000"/>
                <w:kern w:val="0"/>
                <w:sz w:val="18"/>
                <w:szCs w:val="18"/>
                <w:highlight w:val="none"/>
                <w:lang w:val="en-US" w:eastAsia="zh-CN" w:bidi="ar"/>
              </w:rPr>
              <w:t>对应的</w:t>
            </w:r>
            <w:r>
              <w:rPr>
                <w:rFonts w:hint="eastAsia" w:ascii="仿宋" w:hAnsi="仿宋" w:eastAsia="仿宋" w:cs="仿宋"/>
                <w:color w:val="000000"/>
                <w:kern w:val="0"/>
                <w:sz w:val="18"/>
                <w:szCs w:val="18"/>
                <w:highlight w:val="none"/>
                <w:lang w:val="en-US" w:eastAsia="zh-CN" w:bidi="ar"/>
              </w:rPr>
              <w:t>现场任务分别是，限定使用钢笔或圆珠笔</w:t>
            </w:r>
            <w:r>
              <w:rPr>
                <w:rFonts w:hint="eastAsia" w:ascii="仿宋" w:hAnsi="仿宋" w:eastAsia="仿宋" w:cs="仿宋"/>
                <w:color w:val="000000"/>
                <w:kern w:val="0"/>
                <w:sz w:val="18"/>
                <w:szCs w:val="18"/>
              </w:rPr>
              <w:t>这两种自来水笔</w:t>
            </w:r>
            <w:r>
              <w:rPr>
                <w:rFonts w:hint="eastAsia" w:ascii="仿宋" w:hAnsi="仿宋" w:eastAsia="仿宋" w:cs="仿宋"/>
                <w:color w:val="000000"/>
                <w:kern w:val="0"/>
                <w:sz w:val="18"/>
                <w:szCs w:val="18"/>
                <w:highlight w:val="none"/>
                <w:lang w:val="en-US" w:eastAsia="zh-CN" w:bidi="ar"/>
              </w:rPr>
              <w:t>进行</w:t>
            </w:r>
            <w:r>
              <w:rPr>
                <w:rFonts w:hint="eastAsia" w:ascii="仿宋" w:hAnsi="仿宋" w:eastAsia="仿宋" w:cs="仿宋"/>
                <w:color w:val="000000"/>
                <w:kern w:val="0"/>
                <w:sz w:val="18"/>
                <w:szCs w:val="18"/>
              </w:rPr>
              <w:t>汉字</w:t>
            </w:r>
            <w:r>
              <w:rPr>
                <w:rFonts w:hint="eastAsia" w:ascii="仿宋" w:hAnsi="仿宋" w:eastAsia="仿宋" w:cs="仿宋"/>
                <w:color w:val="000000"/>
                <w:kern w:val="0"/>
                <w:sz w:val="18"/>
                <w:szCs w:val="18"/>
                <w:highlight w:val="none"/>
                <w:lang w:val="en-US" w:eastAsia="zh-CN" w:bidi="ar"/>
              </w:rPr>
              <w:t>书写操作，书写内容自选；限定使用毛笔进行</w:t>
            </w:r>
            <w:r>
              <w:rPr>
                <w:rFonts w:hint="eastAsia" w:ascii="仿宋" w:hAnsi="仿宋" w:eastAsia="仿宋" w:cs="仿宋"/>
                <w:color w:val="000000"/>
                <w:kern w:val="0"/>
                <w:sz w:val="18"/>
                <w:szCs w:val="18"/>
              </w:rPr>
              <w:t>汉字</w:t>
            </w:r>
            <w:r>
              <w:rPr>
                <w:rFonts w:hint="eastAsia" w:ascii="仿宋" w:hAnsi="仿宋" w:eastAsia="仿宋" w:cs="仿宋"/>
                <w:color w:val="000000"/>
                <w:kern w:val="0"/>
                <w:sz w:val="18"/>
                <w:szCs w:val="18"/>
                <w:highlight w:val="none"/>
                <w:lang w:val="en-US" w:eastAsia="zh-CN" w:bidi="ar"/>
              </w:rPr>
              <w:t>书写操作，书写内容自选；比赛成绩取决于机器人外形设计、书写过程动作质量、书法作品呈现效果，以及场景氛围营造、场地空间运用、可应用推广性等。</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（2）棋子类比赛，分为</w:t>
            </w:r>
            <w:r>
              <w:rPr>
                <w:rFonts w:hint="eastAsia" w:ascii="仿宋" w:hAnsi="仿宋" w:eastAsia="仿宋" w:cs="仿宋"/>
                <w:b/>
                <w:bCs/>
                <w:color w:val="000000"/>
                <w:kern w:val="0"/>
                <w:sz w:val="18"/>
                <w:szCs w:val="18"/>
                <w:highlight w:val="none"/>
                <w:lang w:val="en-US" w:eastAsia="zh-CN" w:bidi="ar"/>
              </w:rPr>
              <w:t>棋子分拣、棋子布阵二</w:t>
            </w:r>
            <w:r>
              <w:rPr>
                <w:rFonts w:hint="eastAsia" w:ascii="仿宋" w:hAnsi="仿宋" w:eastAsia="仿宋" w:cs="仿宋"/>
                <w:b w:val="0"/>
                <w:bCs w:val="0"/>
                <w:color w:val="000000"/>
                <w:kern w:val="0"/>
                <w:sz w:val="18"/>
                <w:szCs w:val="18"/>
                <w:highlight w:val="none"/>
                <w:lang w:val="en-US" w:eastAsia="zh-CN" w:bidi="ar"/>
              </w:rPr>
              <w:t>个赛项</w:t>
            </w:r>
            <w:r>
              <w:rPr>
                <w:rFonts w:hint="eastAsia" w:ascii="仿宋" w:hAnsi="仿宋" w:eastAsia="仿宋" w:cs="仿宋"/>
                <w:b/>
                <w:bCs/>
                <w:color w:val="000000"/>
                <w:kern w:val="0"/>
                <w:sz w:val="18"/>
                <w:szCs w:val="18"/>
                <w:highlight w:val="none"/>
                <w:lang w:val="en-US" w:eastAsia="zh-CN" w:bidi="ar"/>
              </w:rPr>
              <w:t>。</w:t>
            </w:r>
            <w:r>
              <w:rPr>
                <w:rFonts w:hint="eastAsia" w:ascii="仿宋" w:hAnsi="仿宋" w:eastAsia="仿宋" w:cs="仿宋"/>
                <w:b w:val="0"/>
                <w:bCs w:val="0"/>
                <w:color w:val="000000"/>
                <w:kern w:val="0"/>
                <w:sz w:val="18"/>
                <w:szCs w:val="18"/>
                <w:highlight w:val="none"/>
                <w:lang w:val="en-US" w:eastAsia="zh-CN" w:bidi="ar"/>
              </w:rPr>
              <w:t>对应的</w:t>
            </w:r>
            <w:r>
              <w:rPr>
                <w:rFonts w:hint="eastAsia" w:ascii="仿宋" w:hAnsi="仿宋" w:eastAsia="仿宋" w:cs="仿宋"/>
                <w:color w:val="000000"/>
                <w:kern w:val="0"/>
                <w:sz w:val="18"/>
                <w:szCs w:val="18"/>
                <w:highlight w:val="none"/>
                <w:lang w:val="en-US" w:eastAsia="zh-CN" w:bidi="ar"/>
              </w:rPr>
              <w:t>现场任务分别是，将棋盘内随机摆放的黑白棋子进行颜色识别并分拣到设定的棋子目标区；将存放区随机摆放的黑白棋子，进行颜色识别并摆放到棋盘上对应颜色的棋子目标区。每次移动棋子的运动路径不做限制。得分以准确分拣/正确摆放到位的棋子数量及所用时间来确定。</w:t>
            </w: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21</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桌面机械臂</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(硬笔书法)</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22</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桌面机械臂</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（棋子分拣）</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23</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桌面机械臂</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（棋子布阵）</w:t>
            </w:r>
          </w:p>
        </w:tc>
        <w:tc>
          <w:tcPr>
            <w:tcW w:w="122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920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3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1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24</w:t>
            </w:r>
          </w:p>
        </w:tc>
        <w:tc>
          <w:tcPr>
            <w:tcW w:w="1412"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highlight w:val="none"/>
                <w:lang w:val="en-US" w:eastAsia="zh-CN"/>
              </w:rPr>
              <w:t>产线货品分拣</w:t>
            </w:r>
          </w:p>
        </w:tc>
        <w:tc>
          <w:tcPr>
            <w:tcW w:w="122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SA"/>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9206" w:type="dx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b w:val="0"/>
                <w:bCs w:val="0"/>
                <w:color w:val="000000"/>
                <w:kern w:val="0"/>
                <w:sz w:val="18"/>
                <w:szCs w:val="18"/>
                <w:highlight w:val="yellow"/>
                <w:lang w:val="en-US" w:eastAsia="zh-CN"/>
              </w:rPr>
            </w:pPr>
            <w:r>
              <w:rPr>
                <w:rFonts w:hint="eastAsia" w:ascii="仿宋" w:hAnsi="仿宋" w:eastAsia="仿宋" w:cs="仿宋"/>
                <w:color w:val="000000"/>
                <w:kern w:val="0"/>
                <w:sz w:val="18"/>
                <w:szCs w:val="18"/>
                <w:lang w:val="en-US" w:eastAsia="zh-CN" w:bidi="ar"/>
              </w:rPr>
              <w:t>选手依托指定的产线分拣搬运系统开发平台，现场进行控制类程序编程（主要包括PLC控制、伺服控制、变频调速、直流调速、视觉与传感检测、气动执行机构控制等）及调试，在一定的流水线节拍下，对不同品种、不同颜色的货品进行识别、拣取、目标区域投放等动作。根据正确分拣和搬运的货品数量、</w:t>
            </w:r>
            <w:r>
              <w:rPr>
                <w:rFonts w:hint="eastAsia" w:ascii="仿宋" w:hAnsi="仿宋" w:eastAsia="仿宋" w:cs="仿宋"/>
                <w:color w:val="000000"/>
                <w:kern w:val="0"/>
                <w:sz w:val="18"/>
                <w:szCs w:val="18"/>
                <w:highlight w:val="none"/>
                <w:lang w:val="en-US" w:eastAsia="zh-CN" w:bidi="ar"/>
              </w:rPr>
              <w:t>流水线节拍的适应性</w:t>
            </w:r>
            <w:r>
              <w:rPr>
                <w:rFonts w:hint="eastAsia" w:ascii="仿宋" w:hAnsi="仿宋" w:eastAsia="仿宋" w:cs="仿宋"/>
                <w:color w:val="000000"/>
                <w:kern w:val="0"/>
                <w:sz w:val="18"/>
                <w:szCs w:val="18"/>
                <w:lang w:val="en-US" w:eastAsia="zh-CN" w:bidi="ar"/>
              </w:rPr>
              <w:t>、动作控制的协调性等指标，进行综合评分。</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 xml:space="preserve">团队：学生 1-3 人；指导教师 </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rPr>
              <w:t>2人</w:t>
            </w:r>
          </w:p>
        </w:tc>
        <w:tc>
          <w:tcPr>
            <w:tcW w:w="163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企业命题</w:t>
            </w:r>
          </w:p>
          <w:p>
            <w:pPr>
              <w:keepNext w:val="0"/>
              <w:keepLines w:val="0"/>
              <w:pageBreakBefore w:val="0"/>
              <w:widowControl/>
              <w:kinsoku/>
              <w:wordWrap/>
              <w:overflowPunct/>
              <w:topLinePunct w:val="0"/>
              <w:bidi w:val="0"/>
              <w:adjustRightInd/>
              <w:snapToGrid w:val="0"/>
              <w:jc w:val="left"/>
              <w:textAlignment w:val="auto"/>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褚福尚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电话：1596971358</w:t>
            </w:r>
            <w:r>
              <w:rPr>
                <w:rFonts w:hint="eastAsia" w:ascii="仿宋" w:hAnsi="仿宋" w:eastAsia="仿宋" w:cs="仿宋"/>
                <w:color w:val="000000"/>
                <w:kern w:val="0"/>
                <w:sz w:val="18"/>
                <w:szCs w:val="18"/>
                <w:lang w:val="en-US" w:eastAsia="zh-CN"/>
              </w:rPr>
              <w:t>7</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cfs0632@sina.com</w:t>
            </w:r>
          </w:p>
        </w:tc>
        <w:tc>
          <w:tcPr>
            <w:tcW w:w="38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设</w:t>
            </w:r>
            <w:r>
              <w:rPr>
                <w:rFonts w:hint="eastAsia" w:ascii="仿宋" w:hAnsi="仿宋" w:eastAsia="仿宋" w:cs="仿宋"/>
                <w:color w:val="000000"/>
                <w:kern w:val="0"/>
                <w:sz w:val="18"/>
                <w:szCs w:val="18"/>
                <w:highlight w:val="none"/>
              </w:rPr>
              <w:t>计</w:t>
            </w:r>
            <w:r>
              <w:rPr>
                <w:rFonts w:hint="eastAsia" w:ascii="仿宋" w:hAnsi="仿宋" w:eastAsia="仿宋" w:cs="仿宋"/>
                <w:color w:val="000000"/>
                <w:kern w:val="0"/>
                <w:sz w:val="18"/>
                <w:szCs w:val="18"/>
                <w:highlight w:val="none"/>
                <w:lang w:val="en-US" w:eastAsia="zh-CN"/>
              </w:rPr>
              <w:t>竞技</w:t>
            </w:r>
            <w:r>
              <w:rPr>
                <w:rFonts w:hint="eastAsia" w:ascii="仿宋" w:hAnsi="仿宋" w:eastAsia="仿宋" w:cs="仿宋"/>
                <w:color w:val="000000"/>
                <w:kern w:val="0"/>
                <w:sz w:val="18"/>
                <w:szCs w:val="18"/>
                <w:highlight w:val="none"/>
              </w:rPr>
              <w:t>类</w:t>
            </w:r>
          </w:p>
        </w:tc>
        <w:tc>
          <w:tcPr>
            <w:tcW w:w="31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bidi="ar"/>
              </w:rPr>
              <w:t>赛场四</w:t>
            </w:r>
          </w:p>
        </w:tc>
      </w:tr>
    </w:tbl>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br w:type="page"/>
      </w:r>
    </w:p>
    <w:tbl>
      <w:tblPr>
        <w:tblStyle w:val="5"/>
        <w:tblW w:w="15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498"/>
        <w:gridCol w:w="1397"/>
        <w:gridCol w:w="8951"/>
        <w:gridCol w:w="1018"/>
        <w:gridCol w:w="1626"/>
        <w:gridCol w:w="375"/>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25</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舞蹈机器人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(单人舞蹈)</w:t>
            </w:r>
          </w:p>
        </w:tc>
        <w:tc>
          <w:tcPr>
            <w:tcW w:w="1397"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选手设计制作多自由度类人形双足机器人（不指定套件，单人舞蹈赛项以一台机器人参赛；多人舞蹈赛项以二至四台机器人参赛），并通过编程完成其模仿人类的行进、舞蹈等动作功能。现场自主完成</w:t>
            </w:r>
            <w:r>
              <w:rPr>
                <w:rFonts w:hint="eastAsia" w:ascii="仿宋" w:hAnsi="仿宋" w:eastAsia="仿宋" w:cs="仿宋"/>
                <w:color w:val="auto"/>
                <w:kern w:val="0"/>
                <w:sz w:val="18"/>
                <w:szCs w:val="18"/>
                <w:highlight w:val="none"/>
                <w:lang w:val="en-US" w:eastAsia="zh-CN" w:bidi="ar"/>
              </w:rPr>
              <w:t>规定和发挥</w:t>
            </w:r>
            <w:r>
              <w:rPr>
                <w:rFonts w:hint="eastAsia" w:ascii="仿宋" w:hAnsi="仿宋" w:eastAsia="仿宋" w:cs="仿宋"/>
                <w:color w:val="auto"/>
                <w:kern w:val="0"/>
                <w:sz w:val="18"/>
                <w:szCs w:val="18"/>
                <w:lang w:val="en-US" w:eastAsia="zh-CN" w:bidi="ar"/>
              </w:rPr>
              <w:t>的舞蹈表演。</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根据参赛作品的整体创新创意特色、外形及结构设计、运动控制技术应用、舞步编排、背景配乐等设计指标，以及舞蹈动作的复杂性（动作组合）、流畅性（动作过程）、协调性（上下肢间、多个机器人间），动作与音乐灯光等背景的协调性，场地空间的运用等观赏性指标，进行综合评价。</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 1-2人</w:t>
            </w:r>
          </w:p>
        </w:tc>
        <w:tc>
          <w:tcPr>
            <w:tcW w:w="162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刘晓军</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电话：13054623449</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274932468@qq.com</w:t>
            </w:r>
          </w:p>
        </w:tc>
        <w:tc>
          <w:tcPr>
            <w:tcW w:w="37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7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26</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舞蹈机器人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(多人舞蹈)</w:t>
            </w:r>
          </w:p>
        </w:tc>
        <w:tc>
          <w:tcPr>
            <w:tcW w:w="1397"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8951"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2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7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7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27</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三轴工业机器人控制</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以三轴工业机器人为对象，结合国际 IEC61131-3 标准，实现工业级机器人系统搭建、控制等环节，包括电气设计、器件搭建、程序编写，以及机器人运动学分析、实际机械设计等。让学生全面了解并参与到机器人控制，熟练应用伺服电机控制、总线协议等。</w:t>
            </w: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2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7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7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28</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视觉巡护智能机器人</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对应于国际先进机器人及仿真技术大赛、中国机器人及人工智能大赛、中国工程机器人大赛暨国际公开赛等。</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利用视觉识别、图像回传、深度学习及机器人运动学算法等技术来驯化机器人，从而让机器人能快速到达目的地，高效完成各项任务。考察选手的编程与调试和应用等综合技能。</w:t>
            </w: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2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7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7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29</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水中机器人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(输油管巡检)</w:t>
            </w:r>
          </w:p>
        </w:tc>
        <w:tc>
          <w:tcPr>
            <w:tcW w:w="1397"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对应于国际水中机器人大赛。</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项目以简化的水中机器人真实应用场景为背景，模拟机器人检测海底输油管道漏点并报警任务，主要考察学生的硬件搭建及软件编程能力，培养学生的创新思维与实践能力。学生自由组队，按要求提供视频等相关资料，由专家组进行评审。</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 1-2人</w:t>
            </w:r>
          </w:p>
        </w:tc>
        <w:tc>
          <w:tcPr>
            <w:tcW w:w="162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刘甜甜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电话：13791006535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527376191@qq.com</w:t>
            </w:r>
          </w:p>
        </w:tc>
        <w:tc>
          <w:tcPr>
            <w:tcW w:w="37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设计竞技类</w:t>
            </w:r>
          </w:p>
        </w:tc>
        <w:tc>
          <w:tcPr>
            <w:tcW w:w="37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30</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水中机器人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(水球挑战)</w:t>
            </w:r>
          </w:p>
        </w:tc>
        <w:tc>
          <w:tcPr>
            <w:tcW w:w="1397"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对应于国际水中机器人大赛。</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项目是陆地机器人足球赛的水中版本，学生编写软件由机器人自主完成球赛， 主要考察学生的软件编程能力，培养学生的创新思维与实践能力。学生自由组队，按要求提供视频等相关资料，由专家组进行评审。</w:t>
            </w: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2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7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7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3</w:t>
            </w:r>
            <w:r>
              <w:rPr>
                <w:rFonts w:hint="eastAsia" w:ascii="仿宋" w:hAnsi="仿宋" w:eastAsia="仿宋" w:cs="仿宋"/>
                <w:color w:val="000000"/>
                <w:kern w:val="0"/>
                <w:sz w:val="18"/>
                <w:szCs w:val="18"/>
                <w:lang w:val="en-US" w:eastAsia="zh-CN" w:bidi="ar"/>
              </w:rPr>
              <w:t>1</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eastAsia="仿宋" w:cs="仿宋" w:hAnsiTheme="minorHAnsi"/>
                <w:kern w:val="0"/>
                <w:sz w:val="18"/>
                <w:szCs w:val="18"/>
                <w:highlight w:val="none"/>
              </w:rPr>
            </w:pPr>
            <w:r>
              <w:rPr>
                <w:rFonts w:hint="eastAsia" w:ascii="仿宋" w:eastAsia="仿宋" w:cs="仿宋" w:hAnsiTheme="minorHAnsi"/>
                <w:kern w:val="0"/>
                <w:sz w:val="18"/>
                <w:szCs w:val="18"/>
                <w:highlight w:val="none"/>
              </w:rPr>
              <w:t>自动驾驶</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yellow"/>
                <w:lang w:val="en-US" w:eastAsia="zh-CN" w:bidi="ar"/>
              </w:rPr>
            </w:pPr>
            <w:r>
              <w:rPr>
                <w:rFonts w:ascii="仿宋" w:eastAsia="仿宋" w:cs="仿宋" w:hAnsiTheme="minorHAnsi"/>
                <w:kern w:val="0"/>
                <w:sz w:val="18"/>
                <w:szCs w:val="18"/>
                <w:highlight w:val="none"/>
              </w:rPr>
              <w:t>(</w:t>
            </w:r>
            <w:r>
              <w:rPr>
                <w:rFonts w:hint="eastAsia" w:ascii="仿宋" w:eastAsia="仿宋" w:cs="仿宋" w:hAnsiTheme="minorHAnsi"/>
                <w:kern w:val="0"/>
                <w:sz w:val="18"/>
                <w:szCs w:val="18"/>
                <w:highlight w:val="none"/>
              </w:rPr>
              <w:t>创意基础</w:t>
            </w:r>
            <w:r>
              <w:rPr>
                <w:rFonts w:ascii="仿宋" w:eastAsia="仿宋" w:cs="仿宋" w:hAnsiTheme="minorHAnsi"/>
                <w:kern w:val="0"/>
                <w:sz w:val="18"/>
                <w:szCs w:val="18"/>
                <w:highlight w:val="none"/>
              </w:rPr>
              <w:t>)</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highlight w:val="yellow"/>
                <w:lang w:val="en-US" w:eastAsia="zh-CN" w:bidi="ar"/>
              </w:rPr>
            </w:pPr>
            <w:r>
              <w:rPr>
                <w:rFonts w:hint="eastAsia" w:ascii="仿宋" w:hAnsi="仿宋" w:eastAsia="仿宋" w:cs="仿宋"/>
                <w:color w:val="000000"/>
                <w:kern w:val="0"/>
                <w:sz w:val="18"/>
                <w:szCs w:val="18"/>
                <w:highlight w:val="none"/>
                <w:lang w:val="en-US" w:eastAsia="zh-CN" w:bidi="ar"/>
              </w:rPr>
              <w:t>基础</w:t>
            </w:r>
            <w:r>
              <w:rPr>
                <w:rFonts w:ascii="仿宋" w:hAnsi="仿宋" w:eastAsia="仿宋" w:cs="仿宋"/>
                <w:color w:val="000000"/>
                <w:kern w:val="0"/>
                <w:sz w:val="18"/>
                <w:szCs w:val="18"/>
                <w:highlight w:val="none"/>
                <w:lang w:bidi="ar"/>
              </w:rPr>
              <w:t>组(</w:t>
            </w:r>
            <w:r>
              <w:rPr>
                <w:rFonts w:hint="eastAsia" w:ascii="仿宋" w:hAnsi="仿宋" w:eastAsia="仿宋" w:cs="仿宋"/>
                <w:color w:val="000000"/>
                <w:kern w:val="0"/>
                <w:sz w:val="18"/>
                <w:szCs w:val="18"/>
                <w:highlight w:val="none"/>
                <w:lang w:val="en-US" w:eastAsia="zh-CN" w:bidi="ar"/>
              </w:rPr>
              <w:t>仅</w:t>
            </w:r>
            <w:r>
              <w:rPr>
                <w:rFonts w:ascii="仿宋" w:hAnsi="仿宋" w:eastAsia="仿宋" w:cs="仿宋"/>
                <w:color w:val="000000"/>
                <w:kern w:val="0"/>
                <w:sz w:val="18"/>
                <w:szCs w:val="18"/>
                <w:highlight w:val="none"/>
                <w:lang w:bidi="ar"/>
              </w:rPr>
              <w:t>专科、</w:t>
            </w:r>
            <w:r>
              <w:rPr>
                <w:rFonts w:hint="eastAsia" w:ascii="仿宋" w:hAnsi="仿宋" w:eastAsia="仿宋" w:cs="仿宋"/>
                <w:color w:val="000000"/>
                <w:kern w:val="0"/>
                <w:sz w:val="18"/>
                <w:szCs w:val="18"/>
                <w:highlight w:val="none"/>
                <w:lang w:val="en-US" w:eastAsia="zh-CN" w:bidi="ar"/>
              </w:rPr>
              <w:t>本科一年级</w:t>
            </w:r>
            <w:r>
              <w:rPr>
                <w:rFonts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val="en-US" w:eastAsia="zh-CN" w:bidi="ar"/>
              </w:rPr>
              <w:t>非工科本科）</w:t>
            </w:r>
          </w:p>
        </w:tc>
        <w:tc>
          <w:tcPr>
            <w:tcW w:w="8951"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本赛项对接全国大学生智能汽车竞赛的自动循迹竞速类项目。</w:t>
            </w:r>
          </w:p>
          <w:p>
            <w:pPr>
              <w:keepNext w:val="0"/>
              <w:keepLines w:val="0"/>
              <w:pageBreakBefore w:val="0"/>
              <w:widowControl/>
              <w:kinsoku/>
              <w:wordWrap/>
              <w:overflowPunct/>
              <w:topLinePunct w:val="0"/>
              <w:bidi w:val="0"/>
              <w:adjustRightInd/>
              <w:snapToGrid w:val="0"/>
              <w:jc w:val="left"/>
              <w:textAlignment w:val="auto"/>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分为创意基础、电磁循迹、视觉自动循迹等三个分项。</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参赛选手组成参赛队伍，使用指定的竞赛车模套件、微控制器平台，自主构思车模控制方案进行系统设计，包括传感器信号采集处理、电机驱动、转向舵机控制以及决策算法软件开发等，完成智能车参赛作品工程制作及调试。在指定的测试赛道进行速度等指标评判。</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团队：学生 1-3 人；指导教师1</w:t>
            </w:r>
            <w:r>
              <w:rPr>
                <w:rFonts w:ascii="仿宋" w:hAnsi="仿宋" w:eastAsia="仿宋" w:cs="仿宋"/>
                <w:color w:val="000000"/>
                <w:kern w:val="0"/>
                <w:sz w:val="18"/>
                <w:szCs w:val="18"/>
                <w:lang w:bidi="ar"/>
              </w:rPr>
              <w:t>-2</w:t>
            </w:r>
            <w:r>
              <w:rPr>
                <w:rFonts w:hint="eastAsia" w:ascii="仿宋" w:hAnsi="仿宋" w:eastAsia="仿宋" w:cs="仿宋"/>
                <w:color w:val="000000"/>
                <w:kern w:val="0"/>
                <w:sz w:val="18"/>
                <w:szCs w:val="18"/>
                <w:lang w:bidi="ar"/>
              </w:rPr>
              <w:t>人</w:t>
            </w:r>
          </w:p>
        </w:tc>
        <w:tc>
          <w:tcPr>
            <w:tcW w:w="162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柴锦</w:t>
            </w:r>
          </w:p>
          <w:p>
            <w:pPr>
              <w:keepNext w:val="0"/>
              <w:keepLines w:val="0"/>
              <w:pageBreakBefore w:val="0"/>
              <w:widowControl/>
              <w:kinsoku/>
              <w:wordWrap/>
              <w:overflowPunct/>
              <w:topLinePunct w:val="0"/>
              <w:bidi w:val="0"/>
              <w:adjustRightInd/>
              <w:snapToGrid w:val="0"/>
              <w:jc w:val="left"/>
              <w:textAlignment w:val="auto"/>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电话：18264170530</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邮箱：chaijinsdu@163.com</w:t>
            </w:r>
          </w:p>
        </w:tc>
        <w:tc>
          <w:tcPr>
            <w:tcW w:w="375"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设计竞技类</w:t>
            </w:r>
          </w:p>
        </w:tc>
        <w:tc>
          <w:tcPr>
            <w:tcW w:w="376"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3</w:t>
            </w:r>
            <w:r>
              <w:rPr>
                <w:rFonts w:hint="eastAsia" w:ascii="仿宋" w:hAnsi="仿宋" w:eastAsia="仿宋" w:cs="仿宋"/>
                <w:color w:val="000000"/>
                <w:kern w:val="0"/>
                <w:sz w:val="18"/>
                <w:szCs w:val="18"/>
                <w:lang w:val="en-US" w:eastAsia="zh-CN" w:bidi="ar"/>
              </w:rPr>
              <w:t>2</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 w:eastAsia="仿宋" w:cs="仿宋" w:hAnsiTheme="minorHAnsi"/>
                <w:kern w:val="0"/>
                <w:sz w:val="18"/>
                <w:szCs w:val="18"/>
              </w:rPr>
            </w:pPr>
            <w:r>
              <w:rPr>
                <w:rFonts w:hint="eastAsia" w:ascii="仿宋" w:eastAsia="仿宋" w:cs="仿宋" w:hAnsiTheme="minorHAnsi"/>
                <w:kern w:val="0"/>
                <w:sz w:val="18"/>
                <w:szCs w:val="18"/>
              </w:rPr>
              <w:t>自动驾驶</w:t>
            </w:r>
          </w:p>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 w:eastAsia="仿宋" w:cs="仿宋" w:hAnsiTheme="minorHAnsi"/>
                <w:kern w:val="0"/>
                <w:sz w:val="18"/>
                <w:szCs w:val="18"/>
                <w:lang w:val="en-US" w:eastAsia="zh-CN" w:bidi="ar-SA"/>
              </w:rPr>
            </w:pPr>
            <w:r>
              <w:rPr>
                <w:rFonts w:ascii="仿宋" w:eastAsia="仿宋" w:cs="仿宋" w:hAnsiTheme="minorHAnsi"/>
                <w:kern w:val="0"/>
                <w:sz w:val="18"/>
                <w:szCs w:val="18"/>
              </w:rPr>
              <w:t>(</w:t>
            </w:r>
            <w:r>
              <w:rPr>
                <w:rFonts w:hint="eastAsia" w:ascii="仿宋" w:eastAsia="仿宋" w:cs="仿宋" w:hAnsiTheme="minorHAnsi"/>
                <w:kern w:val="0"/>
                <w:sz w:val="18"/>
                <w:szCs w:val="18"/>
              </w:rPr>
              <w:t>电磁循迹</w:t>
            </w:r>
            <w:r>
              <w:rPr>
                <w:rFonts w:ascii="仿宋" w:eastAsia="仿宋" w:cs="仿宋" w:hAnsiTheme="minorHAnsi"/>
                <w:kern w:val="0"/>
                <w:sz w:val="18"/>
                <w:szCs w:val="18"/>
              </w:rPr>
              <w:t>)</w:t>
            </w:r>
          </w:p>
        </w:tc>
        <w:tc>
          <w:tcPr>
            <w:tcW w:w="1397"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2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7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7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3</w:t>
            </w:r>
            <w:r>
              <w:rPr>
                <w:rFonts w:hint="eastAsia" w:ascii="仿宋" w:hAnsi="仿宋" w:eastAsia="仿宋" w:cs="仿宋"/>
                <w:color w:val="000000"/>
                <w:kern w:val="0"/>
                <w:sz w:val="18"/>
                <w:szCs w:val="18"/>
                <w:lang w:val="en-US" w:eastAsia="zh-CN" w:bidi="ar"/>
              </w:rPr>
              <w:t>3</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 w:eastAsia="仿宋" w:cs="仿宋" w:hAnsiTheme="minorHAnsi"/>
                <w:kern w:val="0"/>
                <w:sz w:val="18"/>
                <w:szCs w:val="18"/>
              </w:rPr>
            </w:pPr>
            <w:r>
              <w:rPr>
                <w:rFonts w:hint="eastAsia" w:ascii="仿宋" w:eastAsia="仿宋" w:cs="仿宋" w:hAnsiTheme="minorHAnsi"/>
                <w:kern w:val="0"/>
                <w:sz w:val="18"/>
                <w:szCs w:val="18"/>
              </w:rPr>
              <w:t>自动驾驶</w:t>
            </w:r>
          </w:p>
          <w:p>
            <w:pPr>
              <w:keepNext w:val="0"/>
              <w:keepLines w:val="0"/>
              <w:pageBreakBefore w:val="0"/>
              <w:widowControl/>
              <w:kinsoku/>
              <w:wordWrap/>
              <w:overflowPunct/>
              <w:topLinePunct w:val="0"/>
              <w:autoSpaceDE w:val="0"/>
              <w:autoSpaceDN w:val="0"/>
              <w:bidi w:val="0"/>
              <w:adjustRightInd/>
              <w:snapToGrid w:val="0"/>
              <w:jc w:val="center"/>
              <w:textAlignment w:val="auto"/>
              <w:rPr>
                <w:rFonts w:hint="eastAsia" w:ascii="仿宋" w:eastAsia="仿宋" w:cs="仿宋" w:hAnsiTheme="minorHAnsi"/>
                <w:kern w:val="0"/>
                <w:sz w:val="18"/>
                <w:szCs w:val="18"/>
                <w:lang w:val="en-US" w:eastAsia="zh-CN" w:bidi="ar-SA"/>
              </w:rPr>
            </w:pPr>
            <w:r>
              <w:rPr>
                <w:rFonts w:ascii="仿宋" w:eastAsia="仿宋" w:cs="仿宋" w:hAnsiTheme="minorHAnsi"/>
                <w:kern w:val="0"/>
                <w:sz w:val="18"/>
                <w:szCs w:val="18"/>
              </w:rPr>
              <w:t>(</w:t>
            </w:r>
            <w:r>
              <w:rPr>
                <w:rFonts w:hint="eastAsia" w:ascii="仿宋" w:eastAsia="仿宋" w:cs="仿宋" w:hAnsiTheme="minorHAnsi"/>
                <w:kern w:val="0"/>
                <w:sz w:val="18"/>
                <w:szCs w:val="18"/>
              </w:rPr>
              <w:t>视觉自动循迹</w:t>
            </w:r>
            <w:r>
              <w:rPr>
                <w:rFonts w:ascii="仿宋" w:eastAsia="仿宋" w:cs="仿宋" w:hAnsiTheme="minorHAnsi"/>
                <w:kern w:val="0"/>
                <w:sz w:val="18"/>
                <w:szCs w:val="18"/>
              </w:rPr>
              <w:t>)</w:t>
            </w:r>
          </w:p>
        </w:tc>
        <w:tc>
          <w:tcPr>
            <w:tcW w:w="1397"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8951"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2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75"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76"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34</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AI小车</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（智能物流）</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参赛选手选用指定的竞赛套装及配套软件，现场完成竞赛任务书指定的设计调试任务（包括AI小车软硬件环境搭建与调试、温湿度探测、自主避障与轨迹修复、货物搬运等）。由专家根据规定比赛时间内任务完成度、作品性能指标等进行评价。</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学生 1-3 人；指导教师1-2人</w:t>
            </w:r>
          </w:p>
        </w:tc>
        <w:tc>
          <w:tcPr>
            <w:tcW w:w="162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企业命题</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杨超</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电话：18663708071</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邮箱：yangchao198@sina.com</w:t>
            </w:r>
          </w:p>
        </w:tc>
        <w:tc>
          <w:tcPr>
            <w:tcW w:w="37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highlight w:val="none"/>
                <w:lang w:val="en-US" w:eastAsia="zh-CN" w:bidi="ar"/>
              </w:rPr>
              <w:t>设计竞技类</w:t>
            </w:r>
          </w:p>
        </w:tc>
        <w:tc>
          <w:tcPr>
            <w:tcW w:w="37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35</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智能仪器设计</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参赛选手自主选择软硬件参赛平台，围绕面向应用的智能仪器，自由命题，完成以下（不限于）领域具有创新性和应用价值的设计或解决方案：无线通信、测试测量、视频视觉、生活科技、智能家居、绿色环保、健康关怀、机器人、工业物联网、智慧农业、智慧教育、智慧交通、智慧城市、汽车技术。参赛团队需提交作品设计报告、汇报PPT、照片视频等相关资料，由专家组评判进行打分。</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团队（限学生1-3人，指导老师1-2人）</w:t>
            </w:r>
          </w:p>
        </w:tc>
        <w:tc>
          <w:tcPr>
            <w:tcW w:w="162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孙传伟</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 15063369357</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邮箱：1683167939@qq.com</w:t>
            </w:r>
          </w:p>
        </w:tc>
        <w:tc>
          <w:tcPr>
            <w:tcW w:w="37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创新设计类</w:t>
            </w:r>
          </w:p>
        </w:tc>
        <w:tc>
          <w:tcPr>
            <w:tcW w:w="37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36</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工业互联网能源管控应用设计</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参赛选手自选能源双碳和节能减排的场景（本校、园区、企业、医院等），应用工业互联网、工业数据采集、物联网（IOT）、自动控制等技术，以工业互联网二级节点(工业互联网仪表平台www.yibiao163.cn)为底座，依托平台能效、碳计量等相关基础服务能力，完成基于IOT的选场景内设备接入、数据采集（设备上传、手工录入等）和命令下发等，并实现自选场景的构建，分析能耗情况并出具节能方案。要求作品理念先进、技术支撑详实、方案可行，扩展开发需符合平台要求，</w:t>
            </w:r>
            <w:r>
              <w:rPr>
                <w:rFonts w:hint="eastAsia" w:ascii="仿宋" w:hAnsi="仿宋" w:eastAsia="仿宋" w:cs="仿宋"/>
                <w:color w:val="auto"/>
                <w:kern w:val="0"/>
                <w:sz w:val="18"/>
                <w:szCs w:val="18"/>
                <w:highlight w:val="none"/>
                <w:lang w:val="en-US" w:eastAsia="zh-CN" w:bidi="ar"/>
              </w:rPr>
              <w:t>鼓励节能方案可模拟落地的作品。</w:t>
            </w:r>
            <w:r>
              <w:rPr>
                <w:rFonts w:hint="eastAsia" w:ascii="仿宋" w:hAnsi="仿宋" w:eastAsia="仿宋" w:cs="仿宋"/>
                <w:color w:val="000000"/>
                <w:kern w:val="0"/>
                <w:sz w:val="18"/>
                <w:szCs w:val="18"/>
                <w:lang w:val="en-US" w:eastAsia="zh-CN" w:bidi="ar"/>
              </w:rPr>
              <w:t>不能仅停留在创意思路的文字描述或图像勾勒、功能罗列、技术简单堆叠等层面。</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2-5 人；指导教师 1-2人</w:t>
            </w:r>
          </w:p>
        </w:tc>
        <w:tc>
          <w:tcPr>
            <w:tcW w:w="162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企业命题</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李少敏</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电话：18653119860</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邮箱：lishaomin@china-dalu.com</w:t>
            </w:r>
          </w:p>
        </w:tc>
        <w:tc>
          <w:tcPr>
            <w:tcW w:w="375"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创新设计类</w:t>
            </w:r>
          </w:p>
        </w:tc>
        <w:tc>
          <w:tcPr>
            <w:tcW w:w="376"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赛场二</w:t>
            </w:r>
          </w:p>
        </w:tc>
      </w:tr>
    </w:tbl>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br w:type="page"/>
      </w:r>
    </w:p>
    <w:tbl>
      <w:tblPr>
        <w:tblStyle w:val="5"/>
        <w:tblW w:w="15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498"/>
        <w:gridCol w:w="1397"/>
        <w:gridCol w:w="8951"/>
        <w:gridCol w:w="1018"/>
        <w:gridCol w:w="1610"/>
        <w:gridCol w:w="383"/>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37</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智能机电产品创新设计（</w:t>
            </w:r>
            <w:r>
              <w:rPr>
                <w:rFonts w:hint="eastAsia" w:ascii="仿宋" w:hAnsi="仿宋" w:eastAsia="仿宋" w:cs="仿宋"/>
                <w:color w:val="auto"/>
                <w:kern w:val="0"/>
                <w:sz w:val="18"/>
                <w:szCs w:val="18"/>
                <w:lang w:val="en-US" w:eastAsia="zh-CN" w:bidi="ar"/>
              </w:rPr>
              <w:t>定向主题</w:t>
            </w:r>
            <w:r>
              <w:rPr>
                <w:rFonts w:hint="eastAsia" w:ascii="仿宋" w:hAnsi="仿宋" w:eastAsia="仿宋" w:cs="仿宋"/>
                <w:color w:val="000000"/>
                <w:kern w:val="0"/>
                <w:sz w:val="18"/>
                <w:szCs w:val="18"/>
                <w:lang w:val="en-US" w:eastAsia="zh-CN" w:bidi="ar"/>
              </w:rPr>
              <w:t>）</w:t>
            </w:r>
          </w:p>
        </w:tc>
        <w:tc>
          <w:tcPr>
            <w:tcW w:w="1397"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对应于全国大学生机械创新设计大赛、中国高校智能机器人创意大赛等竞赛。</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分为“定向主题”与“自由创意”二个分赛项。“定向主题”赛项的作品，选择本年度全国大学生机械创新设计大赛给定的主题；“自由创意”赛项的作品，主题不作限定、由选手自选。</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参赛选手须对其设计作品的应用场景及相关产业进展进行充分调研，自主完成对应智能机电产品的方案设计，并利用慧鱼创新组合套件将其组装实现。</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参赛学生需提交作品设计报告、汇报PPT、照片视频等相关资料，由专家组评判进行打分。</w:t>
            </w:r>
          </w:p>
        </w:tc>
        <w:tc>
          <w:tcPr>
            <w:tcW w:w="1018"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 1-2人</w:t>
            </w:r>
          </w:p>
        </w:tc>
        <w:tc>
          <w:tcPr>
            <w:tcW w:w="1610"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刘甜甜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电话：13791006535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527376191@qq.com</w:t>
            </w:r>
          </w:p>
        </w:tc>
        <w:tc>
          <w:tcPr>
            <w:tcW w:w="383"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创新设计类</w:t>
            </w:r>
          </w:p>
        </w:tc>
        <w:tc>
          <w:tcPr>
            <w:tcW w:w="384"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38</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智能机电产品创新设计（</w:t>
            </w:r>
            <w:r>
              <w:rPr>
                <w:rFonts w:hint="eastAsia" w:ascii="仿宋" w:hAnsi="仿宋" w:eastAsia="仿宋" w:cs="仿宋"/>
                <w:color w:val="auto"/>
                <w:kern w:val="0"/>
                <w:sz w:val="18"/>
                <w:szCs w:val="18"/>
                <w:lang w:val="en-US" w:eastAsia="zh-CN" w:bidi="ar"/>
              </w:rPr>
              <w:t>自由创意</w:t>
            </w:r>
            <w:r>
              <w:rPr>
                <w:rFonts w:hint="eastAsia" w:ascii="仿宋" w:hAnsi="仿宋" w:eastAsia="仿宋" w:cs="仿宋"/>
                <w:color w:val="000000"/>
                <w:kern w:val="0"/>
                <w:sz w:val="18"/>
                <w:szCs w:val="18"/>
                <w:lang w:val="en-US" w:eastAsia="zh-CN" w:bidi="ar"/>
              </w:rPr>
              <w:t>）</w:t>
            </w:r>
          </w:p>
        </w:tc>
        <w:tc>
          <w:tcPr>
            <w:tcW w:w="1397"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p>
        </w:tc>
        <w:tc>
          <w:tcPr>
            <w:tcW w:w="8951"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p>
        </w:tc>
        <w:tc>
          <w:tcPr>
            <w:tcW w:w="1018"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1610"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3"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84"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39</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呼吸健康产品设计 </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参赛选手使用压电式负离子发生模组套件（由命题企业免费提供，并提供产业背景知识、套件使用指南、典型产品解析等线上线下培训），在应用场景、智能控制、结构原理、外观设计等方面进行新产品设计与制作。</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参赛选手需提交作品样机、设计报告、汇报PPT、照片视频等资料，由专家组评判进行打分。对于经产品实用性、创新性、完成度等评审后的优秀作品，命题企业将给予奖励并帮助获奖团队进行产业化探索实践。</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 1-2人</w:t>
            </w:r>
          </w:p>
        </w:tc>
        <w:tc>
          <w:tcPr>
            <w:tcW w:w="161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企业命题</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刘甜甜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电话：13791006535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527376191@qq.com</w:t>
            </w:r>
          </w:p>
        </w:tc>
        <w:tc>
          <w:tcPr>
            <w:tcW w:w="383"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创新设计类</w:t>
            </w:r>
          </w:p>
        </w:tc>
        <w:tc>
          <w:tcPr>
            <w:tcW w:w="384"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40</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水中机器人</w:t>
            </w:r>
          </w:p>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对应于国际水中机器人大赛。</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各参赛队伍在对水中机器人应用场景及相关产业进展进行调研的基础上，设计自己的水中机器人创新作品进行参赛，组委会组织相关专家从作品合理性、创新性、完成度等方面进行综合评判打分。各参赛队伍应按大赛要求提交设计报告（应包含对功能、结构、控制等的详细描述）由专家组进行评审。</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 1-2人</w:t>
            </w:r>
          </w:p>
        </w:tc>
        <w:tc>
          <w:tcPr>
            <w:tcW w:w="161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刘甜甜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电话：13791006535 </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527376191@qq.com</w:t>
            </w:r>
          </w:p>
        </w:tc>
        <w:tc>
          <w:tcPr>
            <w:tcW w:w="383"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创新设计类</w:t>
            </w:r>
          </w:p>
        </w:tc>
        <w:tc>
          <w:tcPr>
            <w:tcW w:w="384"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41</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智能汽车设计</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本赛项对接原科技节的山东省大学生智能汽车设计大赛。</w:t>
            </w:r>
          </w:p>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选手可围绕智能汽车的整车或部件的外观、系统机构的结构、新功能或功能改进等，进行分项或综合设计。要求符合汽车电动化、智能化、轻量化、生态化的发展趋势；要求结构设计新颖、合理，技术路线完整、有分析对比，功能实现有关键技术支撑。作品以设计报告、仿真模型、实物模型等形式提交，设计报告应以工程语言表达，不能仅停留在创意思路的文字描述或图像勾勒、功能罗列、技术简单堆叠等层面。</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人；指导教师1人</w:t>
            </w:r>
          </w:p>
        </w:tc>
        <w:tc>
          <w:tcPr>
            <w:tcW w:w="1610"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李翠萍</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电话：15628982820</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邮箱：</w:t>
            </w:r>
          </w:p>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sdqcwxjc@163.com</w:t>
            </w:r>
          </w:p>
        </w:tc>
        <w:tc>
          <w:tcPr>
            <w:tcW w:w="383"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创新设计类</w:t>
            </w:r>
          </w:p>
        </w:tc>
        <w:tc>
          <w:tcPr>
            <w:tcW w:w="384"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赛场三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42</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智慧交通设计</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本赛项对接原科技节的山东省大学生智能汽车设计大赛。                                                                                      选手围绕汽车流通、使用，和交通管理等领域现实需求，结合智慧交通、智能网联、智慧停车、智能充电桩、道路运输安全、车辆运营等技术和应用热点，自选一个角度，集成传感与检测、网络与通讯、控制与优化、学习与智能、机械与电气、管理与调度、能源与环境等相关技术，进行创意和设计。要求理念先进、技术支撑详实、方案可行，以工程语言描述为主体，不能仅停留在创意思路的文字描述层面。</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人；指导教师1人</w:t>
            </w:r>
          </w:p>
        </w:tc>
        <w:tc>
          <w:tcPr>
            <w:tcW w:w="1610"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3"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84"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43</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工业机电产品创新</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选手围绕机电产品及其应用中的智能化创新，自选熟悉的工业用途的产品领域，提出具有综合性、可行性、实用性的系统设计方案或改进方案，侧重于工作原理的创新、机械结构的优化、电气性能的提升，以及网络与控制技术的应用等，综合考察选手的设计软件与仿真软件的应用能力、产品规划能力和技术集成能力。作品提交内容应包括产品及技术背景、主要问题的提出与依据、技术路线及其框架、关键技术的实现与创新、产品功能/性能对比分析（实验或仿真结果）、以及应用前景预测等，鼓励提交产品的实物模型或仿真模型。</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人；指导教师1人</w:t>
            </w:r>
          </w:p>
        </w:tc>
        <w:tc>
          <w:tcPr>
            <w:tcW w:w="1610"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3"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84"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0"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44</w:t>
            </w:r>
          </w:p>
        </w:tc>
        <w:tc>
          <w:tcPr>
            <w:tcW w:w="149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highlight w:val="none"/>
                <w:lang w:val="en-US" w:eastAsia="zh-CN" w:bidi="ar"/>
              </w:rPr>
              <w:t>智能电子产品创新</w:t>
            </w:r>
          </w:p>
        </w:tc>
        <w:tc>
          <w:tcPr>
            <w:tcW w:w="1397"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default" w:ascii="仿宋" w:hAnsi="仿宋" w:eastAsia="仿宋" w:cs="仿宋"/>
                <w:color w:val="000000"/>
                <w:kern w:val="0"/>
                <w:sz w:val="18"/>
                <w:szCs w:val="18"/>
                <w:lang w:val="en-US" w:eastAsia="zh-CN" w:bidi="ar"/>
              </w:rPr>
              <w:t>不分组</w:t>
            </w:r>
            <w:r>
              <w:rPr>
                <w:rFonts w:hint="eastAsia" w:ascii="仿宋" w:hAnsi="仿宋" w:eastAsia="仿宋" w:cs="仿宋"/>
                <w:color w:val="000000"/>
                <w:kern w:val="0"/>
                <w:sz w:val="18"/>
                <w:szCs w:val="18"/>
                <w:lang w:val="en-US" w:eastAsia="zh-CN" w:bidi="ar"/>
              </w:rPr>
              <w:t>（包括</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w:t>
            </w:r>
          </w:p>
        </w:tc>
        <w:tc>
          <w:tcPr>
            <w:tcW w:w="8951"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选手围绕消费类电子产品的新场景应用（如智能家居、家用康养保健设备、门禁与安防等）及产品改进，集成检测、控制、网络与通讯等技术，设计具有实用功能的电子类产品，要求基本任务功能实现的原理可行、技术可靠、性能不落后、具有经济性，并鼓励采用平台运维模式、对任务对象和环境具有智能性、任务执行策略可在线学习等先进技术框架。作品提交内容应包括产品及技术背景、主要问题的提出与依据、技术路线及其框架、关键技术的实现与创新、产品功能/性能对比分析，以及应用前景预测等，鼓励提交产品的实物模型或仿真模型。</w:t>
            </w:r>
          </w:p>
        </w:tc>
        <w:tc>
          <w:tcPr>
            <w:tcW w:w="1018" w:type="dxa"/>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团队：学生 1-3 人；指导教师1人</w:t>
            </w:r>
          </w:p>
        </w:tc>
        <w:tc>
          <w:tcPr>
            <w:tcW w:w="1610"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left"/>
              <w:textAlignment w:val="auto"/>
              <w:rPr>
                <w:rFonts w:hint="eastAsia" w:ascii="仿宋" w:hAnsi="仿宋" w:eastAsia="仿宋" w:cs="仿宋"/>
                <w:color w:val="000000"/>
                <w:kern w:val="0"/>
                <w:sz w:val="18"/>
                <w:szCs w:val="18"/>
                <w:lang w:val="en-US" w:eastAsia="zh-CN" w:bidi="ar"/>
              </w:rPr>
            </w:pPr>
          </w:p>
        </w:tc>
        <w:tc>
          <w:tcPr>
            <w:tcW w:w="383"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c>
          <w:tcPr>
            <w:tcW w:w="384" w:type="dxa"/>
            <w:vMerge w:val="continue"/>
            <w:tcMar>
              <w:top w:w="0" w:type="dxa"/>
              <w:left w:w="0" w:type="dxa"/>
              <w:bottom w:w="0" w:type="dxa"/>
              <w:right w:w="0" w:type="dxa"/>
            </w:tcMar>
            <w:vAlign w:val="center"/>
          </w:tcPr>
          <w:p>
            <w:pPr>
              <w:keepNext w:val="0"/>
              <w:keepLines w:val="0"/>
              <w:pageBreakBefore w:val="0"/>
              <w:widowControl/>
              <w:kinsoku/>
              <w:wordWrap/>
              <w:overflowPunct/>
              <w:topLinePunct w:val="0"/>
              <w:bidi w:val="0"/>
              <w:adjustRightInd/>
              <w:snapToGrid w:val="0"/>
              <w:jc w:val="center"/>
              <w:textAlignment w:val="auto"/>
              <w:rPr>
                <w:rFonts w:hint="eastAsia" w:ascii="仿宋" w:hAnsi="仿宋" w:eastAsia="仿宋" w:cs="仿宋"/>
                <w:color w:val="000000"/>
                <w:kern w:val="0"/>
                <w:sz w:val="18"/>
                <w:szCs w:val="18"/>
                <w:lang w:val="en-US" w:eastAsia="zh-CN" w:bidi="ar"/>
              </w:rPr>
            </w:pPr>
          </w:p>
        </w:tc>
      </w:tr>
    </w:tbl>
    <w:p>
      <w:pPr>
        <w:pStyle w:val="7"/>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18"/>
          <w:szCs w:val="18"/>
          <w:highlight w:val="none"/>
          <w:lang w:val="en-US" w:eastAsia="zh-CN" w:bidi="ar"/>
        </w:rPr>
        <w:t>注：1、分组仅针对在校大学生参赛。其中，</w:t>
      </w:r>
      <w:r>
        <w:rPr>
          <w:rFonts w:hint="eastAsia" w:ascii="仿宋" w:hAnsi="仿宋" w:eastAsia="仿宋" w:cs="仿宋"/>
          <w:color w:val="000000"/>
          <w:kern w:val="0"/>
          <w:sz w:val="18"/>
          <w:szCs w:val="18"/>
          <w:lang w:val="en-US" w:eastAsia="zh-CN" w:bidi="ar"/>
        </w:rPr>
        <w:t>不分组指参赛对象可</w:t>
      </w:r>
      <w:r>
        <w:rPr>
          <w:rFonts w:hint="default" w:ascii="仿宋" w:hAnsi="仿宋" w:eastAsia="仿宋" w:cs="仿宋"/>
          <w:color w:val="000000"/>
          <w:kern w:val="0"/>
          <w:sz w:val="18"/>
          <w:szCs w:val="18"/>
          <w:lang w:val="en-US" w:eastAsia="zh-CN" w:bidi="ar"/>
        </w:rPr>
        <w:t>专科、本科、硕士在读</w:t>
      </w:r>
      <w:r>
        <w:rPr>
          <w:rFonts w:hint="eastAsia" w:ascii="仿宋" w:hAnsi="仿宋" w:eastAsia="仿宋" w:cs="仿宋"/>
          <w:color w:val="000000"/>
          <w:kern w:val="0"/>
          <w:sz w:val="18"/>
          <w:szCs w:val="18"/>
          <w:lang w:val="en-US" w:eastAsia="zh-CN" w:bidi="ar"/>
        </w:rPr>
        <w:t>，比赛内容、评判依据、获奖比例等，不按在读学历区分。</w:t>
      </w:r>
    </w:p>
    <w:p>
      <w:bookmarkStart w:id="0" w:name="_GoBack"/>
      <w:bookmarkEnd w:id="0"/>
    </w:p>
    <w:sectPr>
      <w:headerReference r:id="rId3" w:type="default"/>
      <w:footerReference r:id="rId4" w:type="default"/>
      <w:pgSz w:w="16838" w:h="11906" w:orient="landscape"/>
      <w:pgMar w:top="1134" w:right="567" w:bottom="850" w:left="567" w:header="567" w:footer="283" w:gutter="0"/>
      <w:pgBorders>
        <w:top w:val="none" w:sz="0" w:space="0"/>
        <w:left w:val="none" w:sz="0" w:space="0"/>
        <w:bottom w:val="none" w:sz="0" w:space="0"/>
        <w:right w:val="none" w:sz="0" w:space="0"/>
      </w:pgBorders>
      <w:pgNumType w:fmt="decimal" w:start="1"/>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4401185</wp:posOffset>
              </wp:positionH>
              <wp:positionV relativeFrom="paragraph">
                <wp:posOffset>40640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lang w:val="en-US" w:eastAsia="zh-CN"/>
                            </w:rPr>
                            <w:t xml:space="preserve">附件1     </w:t>
                          </w: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55pt;margin-top:3.2pt;height:144pt;width:144pt;mso-position-horizontal-relative:margin;mso-wrap-style:none;z-index:251659264;mso-width-relative:page;mso-height-relative:page;" filled="f" stroked="f" coordsize="21600,21600" o:gfxdata="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de5fz1gAAAAk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pPr>
                    <w:r>
                      <w:rPr>
                        <w:rFonts w:hint="eastAsia"/>
                        <w:lang w:val="en-US" w:eastAsia="zh-CN"/>
                      </w:rPr>
                      <w:t xml:space="preserve">附件1     </w:t>
                    </w: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4</w:t>
                    </w:r>
                    <w:r>
                      <w:t xml:space="preserve"> 页</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29BB2"/>
    <w:multiLevelType w:val="singleLevel"/>
    <w:tmpl w:val="D4029B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YjBkN2FlODY2MjM4N2E2MmI0ZmQ4ODRmNzcyODEifQ=="/>
  </w:docVars>
  <w:rsids>
    <w:rsidRoot w:val="452276B8"/>
    <w:rsid w:val="4522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2024-06-25T00:42:00Z</dcterms:created>
  <dc:creator>MoMo：</dc:creator>
  <cp:lastModifiedBy>MoMo：</cp:lastModifiedBy>
  <dcterms:modified xsi:type="dcterms:W3CDTF">2024-06-25T00:43:01Z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1FC9A2DF7C824C24A340D8E3CFE6C12C_11</vt:lpwstr>
  </property>
</Properties>
</file>